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10ECA" w:rsidRDefault="00A67EFC">
      <w:pPr>
        <w:suppressLineNumbers/>
        <w:spacing w:after="2"/>
        <w:jc w:val="center"/>
      </w:pPr>
      <w:r>
        <w:rPr>
          <w:rFonts w:ascii="Arial"/>
          <w:sz w:val="18"/>
        </w:rPr>
        <w:t>SENATE DOCKET, NO.         FILED ON: 1/13/2009</w:t>
      </w:r>
    </w:p>
    <w:p w:rsidR="00610ECA" w:rsidRDefault="00A67EF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C042E2">
            <w:pPr>
              <w:suppressLineNumbers/>
              <w:jc w:val="right"/>
              <w:rPr>
                <w:b/>
                <w:sz w:val="28"/>
              </w:rPr>
            </w:pPr>
          </w:p>
        </w:tc>
      </w:tr>
    </w:tbl>
    <w:p w:rsidR="00610ECA" w:rsidRDefault="00A67EFC">
      <w:pPr>
        <w:suppressLineNumbers/>
        <w:spacing w:before="2" w:after="2"/>
        <w:jc w:val="center"/>
      </w:pPr>
      <w:r>
        <w:rPr>
          <w:rFonts w:ascii="Old English Text MT"/>
          <w:sz w:val="32"/>
        </w:rPr>
        <w:t>The Commonwealth of Massachusetts</w:t>
      </w:r>
    </w:p>
    <w:p w:rsidR="00610ECA" w:rsidRDefault="00A67EFC">
      <w:pPr>
        <w:suppressLineNumbers/>
        <w:spacing w:after="2"/>
        <w:jc w:val="center"/>
      </w:pPr>
      <w:r>
        <w:rPr>
          <w:rFonts w:ascii="Times New Roman"/>
          <w:b/>
          <w:sz w:val="32"/>
          <w:vertAlign w:val="superscript"/>
        </w:rPr>
        <w:t>_______________</w:t>
      </w:r>
    </w:p>
    <w:p w:rsidR="00610ECA" w:rsidRDefault="00A67EFC">
      <w:pPr>
        <w:suppressLineNumbers/>
        <w:spacing w:before="2"/>
        <w:jc w:val="center"/>
      </w:pPr>
      <w:r>
        <w:rPr>
          <w:rFonts w:ascii="Times New Roman"/>
          <w:sz w:val="20"/>
        </w:rPr>
        <w:t>PRESENTED BY:</w:t>
      </w:r>
    </w:p>
    <w:p w:rsidR="00610ECA" w:rsidRDefault="00A67EFC">
      <w:pPr>
        <w:suppressLineNumbers/>
        <w:spacing w:after="2"/>
        <w:jc w:val="center"/>
      </w:pPr>
      <w:r>
        <w:rPr>
          <w:rFonts w:ascii="Times New Roman"/>
          <w:b/>
          <w:sz w:val="24"/>
        </w:rPr>
        <w:t>Stanley C. Rosenberg</w:t>
      </w:r>
    </w:p>
    <w:p w:rsidR="00610ECA" w:rsidRDefault="00A67EFC">
      <w:pPr>
        <w:suppressLineNumbers/>
        <w:jc w:val="center"/>
      </w:pPr>
      <w:r>
        <w:rPr>
          <w:rFonts w:ascii="Times New Roman"/>
          <w:b/>
          <w:sz w:val="32"/>
          <w:vertAlign w:val="superscript"/>
        </w:rPr>
        <w:t>_______________</w:t>
      </w:r>
    </w:p>
    <w:p w:rsidR="00610ECA" w:rsidRDefault="00A67E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0ECA" w:rsidRDefault="00A67EFC">
      <w:pPr>
        <w:suppressLineNumbers/>
      </w:pPr>
      <w:r>
        <w:rPr>
          <w:rFonts w:ascii="Times New Roman"/>
          <w:sz w:val="20"/>
        </w:rPr>
        <w:tab/>
        <w:t>The undersigned legislators and/or citizens respectfully petition for the passage of the accompanying bill:</w:t>
      </w:r>
    </w:p>
    <w:p w:rsidR="00610ECA" w:rsidRDefault="00A67EFC">
      <w:pPr>
        <w:suppressLineNumbers/>
        <w:spacing w:after="2"/>
        <w:jc w:val="center"/>
      </w:pPr>
      <w:proofErr w:type="gramStart"/>
      <w:r>
        <w:rPr>
          <w:rFonts w:ascii="Times New Roman"/>
          <w:sz w:val="24"/>
        </w:rPr>
        <w:t>An Act Relative to the Right of Publicity.</w:t>
      </w:r>
      <w:proofErr w:type="gramEnd"/>
    </w:p>
    <w:p w:rsidR="00610ECA" w:rsidRDefault="00A67EFC">
      <w:pPr>
        <w:suppressLineNumbers/>
        <w:spacing w:after="2"/>
        <w:jc w:val="center"/>
      </w:pPr>
      <w:r>
        <w:rPr>
          <w:rFonts w:ascii="Times New Roman"/>
          <w:b/>
          <w:sz w:val="32"/>
          <w:vertAlign w:val="superscript"/>
        </w:rPr>
        <w:t>_______________</w:t>
      </w:r>
    </w:p>
    <w:p w:rsidR="00610ECA" w:rsidRDefault="00A67EFC">
      <w:pPr>
        <w:suppressLineNumbers/>
        <w:jc w:val="center"/>
      </w:pPr>
      <w:r>
        <w:rPr>
          <w:rFonts w:ascii="Times New Roman"/>
          <w:sz w:val="20"/>
        </w:rPr>
        <w:t>PETITION OF:</w:t>
      </w:r>
    </w:p>
    <w:p w:rsidR="00610ECA" w:rsidRDefault="00610EC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Stephen J.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Stanley C. Rosenberg</w:t>
                </w:r>
              </w:p>
            </w:tc>
            <w:tc>
              <w:tcPr>
                <w:tcW w:w="4500" w:type="dxa"/>
              </w:tcPr>
              <w:p>
                <w:pPr>
                  <w:suppressLineNumbers/>
                  <w:spacing w:after="2"/>
                  <w:rPr>
                    <w:rFonts w:ascii="Times New Roman"/>
                    <w:sz w:val="22"/>
                  </w:rPr>
                </w:pPr>
                <w:r>
                  <w:rPr>
                    <w:rFonts w:ascii="Times New Roman"/>
                    <w:sz w:val="22"/>
                  </w:rPr>
                  <w:t>Hampshire and Franklin</w:t>
                </w:r>
              </w:p>
            </w:tc>
          </w:tr>
          <w:tr>
            <w:tc>
              <w:tcPr>
                <w:tcW w:w="4500" w:type="dxa"/>
              </w:tcPr>
              <w:p>
                <w:pPr>
                  <w:suppressLineNumbers/>
                  <w:spacing w:after="2"/>
                  <w:rPr>
                    <w:rFonts w:ascii="Times New Roman"/>
                    <w:sz w:val="22"/>
                  </w:rPr>
                </w:pPr>
                <w:r>
                  <w:rPr>
                    <w:rFonts w:ascii="Times New Roman"/>
                    <w:sz w:val="22"/>
                  </w:rPr>
                  <w:t>Denis E. Guyer</w:t>
                </w:r>
              </w:p>
            </w:tc>
            <w:tc>
              <w:tcPr>
                <w:tcW w:w="4500" w:type="dxa"/>
              </w:tcPr>
              <w:p>
                <w:pPr>
                  <w:suppressLineNumbers/>
                  <w:spacing w:after="2"/>
                  <w:rPr>
                    <w:rFonts w:ascii="Times New Roman"/>
                    <w:sz w:val="22"/>
                  </w:rPr>
                </w:pPr>
                <w:r>
                  <w:rPr>
                    <w:rFonts w:ascii="Times New Roman"/>
                    <w:sz w:val="22"/>
                  </w:rPr>
                  <w:t>2nd Berkshire</w:t>
                </w:r>
              </w:p>
            </w:tc>
          </w:tr>
        </w:tbl>
      </w:sdtContent>
    </w:sdt>
    <w:p w:rsidR="00610ECA" w:rsidRDefault="00A67EFC">
      <w:pPr>
        <w:suppressLineNumbers/>
      </w:pPr>
      <w:r>
        <w:br w:type="page"/>
      </w:r>
    </w:p>
    <w:p w:rsidR="00610ECA" w:rsidRDefault="00A67EFC">
      <w:pPr>
        <w:suppressLineNumbers/>
        <w:spacing w:before="2" w:after="2"/>
        <w:jc w:val="center"/>
      </w:pPr>
      <w:r>
        <w:rPr>
          <w:rFonts w:ascii="Old English Text MT"/>
          <w:sz w:val="32"/>
        </w:rPr>
        <w:lastRenderedPageBreak/>
        <w:t>The Commonwealth of Massachusetts</w:t>
      </w:r>
      <w:r>
        <w:rPr>
          <w:rFonts w:ascii="Old English Text MT"/>
          <w:sz w:val="32"/>
        </w:rPr>
        <w:br/>
      </w:r>
    </w:p>
    <w:p w:rsidR="00610ECA" w:rsidRDefault="00A67EFC">
      <w:pPr>
        <w:suppressLineNumbers/>
        <w:spacing w:after="2"/>
        <w:jc w:val="center"/>
      </w:pPr>
      <w:r>
        <w:rPr>
          <w:rFonts w:ascii="Times New Roman"/>
          <w:b/>
          <w:sz w:val="24"/>
          <w:vertAlign w:val="superscript"/>
        </w:rPr>
        <w:t>_______________</w:t>
      </w:r>
    </w:p>
    <w:p w:rsidR="00610ECA" w:rsidRDefault="00A67EFC">
      <w:pPr>
        <w:suppressLineNumbers/>
        <w:spacing w:after="2"/>
        <w:jc w:val="center"/>
      </w:pPr>
      <w:r>
        <w:rPr>
          <w:rFonts w:ascii="Times New Roman"/>
          <w:b/>
          <w:sz w:val="18"/>
        </w:rPr>
        <w:t>In the Year Two Thousand and Nine</w:t>
      </w:r>
    </w:p>
    <w:p w:rsidR="00610ECA" w:rsidRDefault="00A67EFC">
      <w:pPr>
        <w:suppressLineNumbers/>
        <w:spacing w:after="2"/>
        <w:jc w:val="center"/>
      </w:pPr>
      <w:r>
        <w:rPr>
          <w:rFonts w:ascii="Times New Roman"/>
          <w:b/>
          <w:sz w:val="24"/>
          <w:vertAlign w:val="superscript"/>
        </w:rPr>
        <w:t>_______________</w:t>
      </w:r>
    </w:p>
    <w:p w:rsidR="00610ECA" w:rsidRDefault="00A67EFC">
      <w:pPr>
        <w:suppressLineNumbers/>
        <w:spacing w:after="2"/>
      </w:pPr>
      <w:r>
        <w:rPr>
          <w:sz w:val="14"/>
        </w:rPr>
        <w:br/>
      </w:r>
      <w:r>
        <w:br/>
      </w:r>
    </w:p>
    <w:p w:rsidR="00610ECA" w:rsidRDefault="00A67EFC">
      <w:pPr>
        <w:suppressLineNumbers/>
      </w:pPr>
      <w:proofErr w:type="gramStart"/>
      <w:r>
        <w:rPr>
          <w:rFonts w:ascii="Times New Roman"/>
          <w:smallCaps/>
          <w:sz w:val="28"/>
        </w:rPr>
        <w:t>An Act Relative to the Right of Publicity.</w:t>
      </w:r>
      <w:proofErr w:type="gramEnd"/>
      <w:r>
        <w:br/>
      </w:r>
      <w:r>
        <w:br/>
      </w:r>
      <w:r>
        <w:br/>
      </w:r>
    </w:p>
    <w:p w:rsidR="00610ECA" w:rsidRDefault="00A67E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67EFC" w:rsidR="00A67EFC" w:rsidP="00A67EFC" w:rsidRDefault="00A67EFC">
      <w:pPr>
        <w:spacing w:line="336" w:lineRule="auto"/>
        <w:rPr>
          <w:rFonts w:ascii="Times New Roman"/>
        </w:rPr>
      </w:pPr>
      <w:r w:rsidRPr="00A67EFC">
        <w:rPr>
          <w:rFonts w:ascii="Times New Roman"/>
        </w:rPr>
        <w:t>SECTION 1: Chapter 214 of the General Laws is hereby amended by striking out Section 3A and inserting in place thereof the following section:-</w:t>
      </w:r>
    </w:p>
    <w:p w:rsidRPr="00A67EFC" w:rsidR="00A67EFC" w:rsidP="00A67EFC" w:rsidRDefault="00A67EFC">
      <w:pPr>
        <w:spacing w:line="336" w:lineRule="auto"/>
        <w:rPr>
          <w:rFonts w:ascii="Times New Roman"/>
        </w:rPr>
      </w:pPr>
      <w:proofErr w:type="gramStart"/>
      <w:r w:rsidRPr="00A67EFC">
        <w:rPr>
          <w:rFonts w:ascii="Times New Roman"/>
        </w:rPr>
        <w:t>Section 3A.</w:t>
      </w:r>
      <w:proofErr w:type="gramEnd"/>
      <w:r w:rsidRPr="00A67EFC">
        <w:rPr>
          <w:rFonts w:ascii="Times New Roman"/>
        </w:rPr>
        <w:t xml:space="preserve">  </w:t>
      </w:r>
      <w:proofErr w:type="gramStart"/>
      <w:r w:rsidRPr="00A67EFC">
        <w:rPr>
          <w:rFonts w:ascii="Times New Roman"/>
        </w:rPr>
        <w:t>The Right to Publicity.</w:t>
      </w:r>
      <w:proofErr w:type="gramEnd"/>
    </w:p>
    <w:p w:rsidRPr="00A67EFC" w:rsidR="00A67EFC" w:rsidP="00A67EFC" w:rsidRDefault="00A67EFC">
      <w:pPr>
        <w:spacing w:line="336" w:lineRule="auto"/>
        <w:rPr>
          <w:rFonts w:ascii="Times New Roman"/>
        </w:rPr>
      </w:pPr>
      <w:r w:rsidRPr="00A67EFC">
        <w:rPr>
          <w:rFonts w:ascii="Times New Roman"/>
        </w:rPr>
        <w:t>(a) The following definitions shall apply to this Section:</w:t>
      </w:r>
    </w:p>
    <w:p w:rsidRPr="00A67EFC" w:rsidR="00A67EFC" w:rsidP="00A67EFC" w:rsidRDefault="00A67EFC">
      <w:pPr>
        <w:spacing w:line="336" w:lineRule="auto"/>
        <w:rPr>
          <w:rFonts w:ascii="Times New Roman"/>
        </w:rPr>
      </w:pPr>
      <w:r w:rsidRPr="00A67EFC">
        <w:rPr>
          <w:rFonts w:ascii="Times New Roman"/>
        </w:rPr>
        <w:t>“</w:t>
      </w:r>
      <w:r w:rsidRPr="00A67EFC">
        <w:rPr>
          <w:rFonts w:ascii="Times New Roman"/>
        </w:rPr>
        <w:t>Commercial Use</w:t>
      </w:r>
      <w:r w:rsidRPr="00A67EFC">
        <w:rPr>
          <w:rFonts w:ascii="Times New Roman"/>
        </w:rPr>
        <w:t>”</w:t>
      </w:r>
      <w:r w:rsidRPr="00A67EFC">
        <w:rPr>
          <w:rFonts w:ascii="Times New Roman"/>
        </w:rPr>
        <w:t xml:space="preserve"> (1) the use of an individual</w:t>
      </w:r>
      <w:r w:rsidRPr="00A67EFC">
        <w:rPr>
          <w:rFonts w:ascii="Times New Roman"/>
        </w:rPr>
        <w:t>’</w:t>
      </w:r>
      <w:r w:rsidRPr="00A67EFC">
        <w:rPr>
          <w:rFonts w:ascii="Times New Roman"/>
        </w:rPr>
        <w:t>s identity in any medium and in any manner in connection with (</w:t>
      </w:r>
      <w:proofErr w:type="spellStart"/>
      <w:r w:rsidRPr="00A67EFC">
        <w:rPr>
          <w:rFonts w:ascii="Times New Roman"/>
        </w:rPr>
        <w:t>i</w:t>
      </w:r>
      <w:proofErr w:type="spellEnd"/>
      <w:r w:rsidRPr="00A67EFC">
        <w:rPr>
          <w:rFonts w:ascii="Times New Roman"/>
        </w:rPr>
        <w:t>)</w:t>
      </w:r>
      <w:r w:rsidRPr="00A67EFC">
        <w:rPr>
          <w:rFonts w:ascii="Times New Roman"/>
        </w:rPr>
        <w:t> </w:t>
      </w:r>
      <w:r w:rsidRPr="00A67EFC">
        <w:rPr>
          <w:rFonts w:ascii="Times New Roman"/>
        </w:rPr>
        <w:t>the offering for sale, sale, promotion, or advertising of a product, merchandise, good, or service, (ii) fundraising, or (iii)</w:t>
      </w:r>
      <w:r w:rsidRPr="00A67EFC">
        <w:rPr>
          <w:rFonts w:ascii="Times New Roman"/>
        </w:rPr>
        <w:t> </w:t>
      </w:r>
      <w:r w:rsidRPr="00A67EFC">
        <w:rPr>
          <w:rFonts w:ascii="Times New Roman"/>
        </w:rPr>
        <w:t>other purposes of trade.  Whether such a use is commercial shall be determined without regard to whether it is for profit or not for profit.  Use of an individual</w:t>
      </w:r>
      <w:r w:rsidRPr="00A67EFC">
        <w:rPr>
          <w:rFonts w:ascii="Times New Roman"/>
        </w:rPr>
        <w:t>’</w:t>
      </w:r>
      <w:r w:rsidRPr="00A67EFC">
        <w:rPr>
          <w:rFonts w:ascii="Times New Roman"/>
        </w:rPr>
        <w:t>s identity is not a commercial use solely because the material or medium containing such use is commercially sponsored or contains advertising.  It is a question of fact whether or not the use of the individual</w:t>
      </w:r>
      <w:r w:rsidRPr="00A67EFC">
        <w:rPr>
          <w:rFonts w:ascii="Times New Roman"/>
        </w:rPr>
        <w:t>’</w:t>
      </w:r>
      <w:r w:rsidRPr="00A67EFC">
        <w:rPr>
          <w:rFonts w:ascii="Times New Roman"/>
        </w:rPr>
        <w:t>s identity is so directly connected with the commercial sponsorship or with the advertising as to constitute a commercial use.</w:t>
      </w:r>
    </w:p>
    <w:p w:rsidRPr="00A67EFC" w:rsidR="00A67EFC" w:rsidP="00A67EFC" w:rsidRDefault="00A67EFC">
      <w:pPr>
        <w:spacing w:line="336" w:lineRule="auto"/>
        <w:rPr>
          <w:rFonts w:ascii="Times New Roman"/>
        </w:rPr>
      </w:pPr>
      <w:r w:rsidRPr="00A67EFC">
        <w:rPr>
          <w:rFonts w:ascii="Times New Roman"/>
        </w:rPr>
        <w:t>(2) Without limiting what other uses may be determined not to be commercial, it is not a commercial use of any individual</w:t>
      </w:r>
      <w:r w:rsidRPr="00A67EFC">
        <w:rPr>
          <w:rFonts w:ascii="Times New Roman"/>
        </w:rPr>
        <w:t>’</w:t>
      </w:r>
      <w:r w:rsidR="00C042E2">
        <w:rPr>
          <w:rFonts w:ascii="Times New Roman"/>
        </w:rPr>
        <w:t>s identity (</w:t>
      </w:r>
      <w:proofErr w:type="spellStart"/>
      <w:r w:rsidR="00C042E2">
        <w:rPr>
          <w:rFonts w:ascii="Times New Roman"/>
        </w:rPr>
        <w:t>i</w:t>
      </w:r>
      <w:proofErr w:type="spellEnd"/>
      <w:r w:rsidR="00C042E2">
        <w:rPr>
          <w:rFonts w:ascii="Times New Roman"/>
        </w:rPr>
        <w:t xml:space="preserve">) </w:t>
      </w:r>
      <w:r w:rsidRPr="00A67EFC">
        <w:rPr>
          <w:rFonts w:ascii="Times New Roman"/>
        </w:rPr>
        <w:t>to publish, print, display, or use the individual</w:t>
      </w:r>
      <w:r w:rsidRPr="00A67EFC">
        <w:rPr>
          <w:rFonts w:ascii="Times New Roman"/>
        </w:rPr>
        <w:t>’</w:t>
      </w:r>
      <w:r w:rsidRPr="00A67EFC">
        <w:rPr>
          <w:rFonts w:ascii="Times New Roman"/>
        </w:rPr>
        <w:t>s identity as part of any bona fide news report or commentary having a legitimate public interest or as part of an artistic or expressive work, such as a live performance, work of fine art, literary work, theatrical work, musical work, film, television, radio, or the like, except where the use is directly connected with advertising or another commercial use as defined in (1), above; (ii)</w:t>
      </w:r>
      <w:r w:rsidRPr="00A67EFC">
        <w:rPr>
          <w:rFonts w:ascii="Times New Roman"/>
        </w:rPr>
        <w:t> </w:t>
      </w:r>
      <w:r w:rsidRPr="00A67EFC">
        <w:rPr>
          <w:rFonts w:ascii="Times New Roman"/>
        </w:rPr>
        <w:t>to use a photograph depicting the individual  as a member of the public where the individual is not named or similarly identified in connection with the use of the photograph; or (iii)</w:t>
      </w:r>
      <w:r w:rsidR="00C042E2">
        <w:rPr>
          <w:rFonts w:ascii="Times New Roman"/>
        </w:rPr>
        <w:t xml:space="preserve"> </w:t>
      </w:r>
      <w:r w:rsidRPr="00A67EFC">
        <w:rPr>
          <w:rFonts w:ascii="Times New Roman"/>
        </w:rPr>
        <w:t xml:space="preserve">to provide a medium through which a commercial use is made, unless it is established </w:t>
      </w:r>
      <w:r w:rsidRPr="00A67EFC">
        <w:rPr>
          <w:rFonts w:ascii="Times New Roman"/>
        </w:rPr>
        <w:lastRenderedPageBreak/>
        <w:t>that the person had knowledge of the commercial use or unless the use was intended to promote the medium itself.</w:t>
      </w:r>
    </w:p>
    <w:p w:rsidRPr="00A67EFC" w:rsidR="00A67EFC" w:rsidP="00A67EFC" w:rsidRDefault="00A67EFC">
      <w:pPr>
        <w:spacing w:line="336" w:lineRule="auto"/>
        <w:rPr>
          <w:rFonts w:ascii="Times New Roman"/>
          <w:bCs/>
          <w:iCs/>
        </w:rPr>
      </w:pPr>
      <w:r w:rsidRPr="00A67EFC">
        <w:rPr>
          <w:rFonts w:ascii="Times New Roman"/>
          <w:bCs/>
          <w:iCs/>
        </w:rPr>
        <w:t>“</w:t>
      </w:r>
      <w:r w:rsidRPr="00A67EFC">
        <w:rPr>
          <w:rFonts w:ascii="Times New Roman"/>
          <w:bCs/>
          <w:iCs/>
        </w:rPr>
        <w:t>To exercise</w:t>
      </w:r>
      <w:r w:rsidRPr="00A67EFC">
        <w:rPr>
          <w:rFonts w:ascii="Times New Roman"/>
          <w:bCs/>
          <w:iCs/>
        </w:rPr>
        <w:t>”</w:t>
      </w:r>
      <w:r w:rsidRPr="00A67EFC">
        <w:rPr>
          <w:rFonts w:ascii="Times New Roman"/>
          <w:bCs/>
          <w:iCs/>
        </w:rPr>
        <w:t xml:space="preserve"> the right of publicity means to make a commercial use of an individual</w:t>
      </w:r>
      <w:r w:rsidRPr="00A67EFC">
        <w:rPr>
          <w:rFonts w:ascii="Times New Roman"/>
          <w:bCs/>
          <w:iCs/>
        </w:rPr>
        <w:t>’</w:t>
      </w:r>
      <w:r w:rsidRPr="00A67EFC">
        <w:rPr>
          <w:rFonts w:ascii="Times New Roman"/>
          <w:bCs/>
          <w:iCs/>
        </w:rPr>
        <w:t>s identity or to consent in writing to such commercial use by another person or persons.</w:t>
      </w:r>
    </w:p>
    <w:p w:rsidRPr="00A67EFC" w:rsidR="00A67EFC" w:rsidP="00A67EFC" w:rsidRDefault="00A67EFC">
      <w:pPr>
        <w:spacing w:line="336" w:lineRule="auto"/>
        <w:rPr>
          <w:rFonts w:ascii="Times New Roman"/>
          <w:bCs/>
          <w:iCs/>
        </w:rPr>
      </w:pPr>
      <w:r w:rsidRPr="00A67EFC">
        <w:rPr>
          <w:rFonts w:ascii="Times New Roman"/>
          <w:bCs/>
          <w:iCs/>
        </w:rPr>
        <w:t>“</w:t>
      </w:r>
      <w:r w:rsidRPr="00A67EFC">
        <w:rPr>
          <w:rFonts w:ascii="Times New Roman"/>
          <w:bCs/>
          <w:iCs/>
        </w:rPr>
        <w:t>Identity</w:t>
      </w:r>
      <w:r w:rsidRPr="00A67EFC">
        <w:rPr>
          <w:rFonts w:ascii="Times New Roman"/>
          <w:bCs/>
          <w:iCs/>
        </w:rPr>
        <w:t>”</w:t>
      </w:r>
      <w:r w:rsidRPr="00A67EFC">
        <w:rPr>
          <w:rFonts w:ascii="Times New Roman"/>
          <w:bCs/>
          <w:iCs/>
        </w:rPr>
        <w:t xml:space="preserve"> means any attribute of an individual that identifies that individual, including, without limitation, a name, likeness, voice, signature, or any distinctive appearance, gesture, or mannerism.</w:t>
      </w:r>
    </w:p>
    <w:p w:rsidRPr="00A67EFC" w:rsidR="00A67EFC" w:rsidP="00A67EFC" w:rsidRDefault="00A67EFC">
      <w:pPr>
        <w:spacing w:line="336" w:lineRule="auto"/>
        <w:rPr>
          <w:rFonts w:ascii="Times New Roman"/>
          <w:bCs/>
          <w:iCs/>
        </w:rPr>
      </w:pPr>
      <w:r w:rsidRPr="00A67EFC">
        <w:rPr>
          <w:rFonts w:ascii="Times New Roman"/>
          <w:bCs/>
          <w:iCs/>
        </w:rPr>
        <w:t>“</w:t>
      </w:r>
      <w:r w:rsidRPr="00A67EFC">
        <w:rPr>
          <w:rFonts w:ascii="Times New Roman"/>
          <w:bCs/>
          <w:iCs/>
        </w:rPr>
        <w:t>Individual</w:t>
      </w:r>
      <w:r w:rsidRPr="00A67EFC">
        <w:rPr>
          <w:rFonts w:ascii="Times New Roman"/>
          <w:bCs/>
          <w:iCs/>
        </w:rPr>
        <w:t>”</w:t>
      </w:r>
      <w:r w:rsidRPr="00A67EFC">
        <w:rPr>
          <w:rFonts w:ascii="Times New Roman"/>
          <w:bCs/>
          <w:iCs/>
        </w:rPr>
        <w:t xml:space="preserve"> means a natural person, living or deceased.</w:t>
      </w:r>
    </w:p>
    <w:p w:rsidRPr="00A67EFC" w:rsidR="00A67EFC" w:rsidP="00A67EFC" w:rsidRDefault="00A67EFC">
      <w:pPr>
        <w:spacing w:line="336" w:lineRule="auto"/>
        <w:rPr>
          <w:rFonts w:ascii="Times New Roman"/>
          <w:bCs/>
          <w:iCs/>
        </w:rPr>
      </w:pPr>
      <w:r w:rsidRPr="00A67EFC">
        <w:rPr>
          <w:rFonts w:ascii="Times New Roman"/>
          <w:bCs/>
          <w:iCs/>
        </w:rPr>
        <w:t>“</w:t>
      </w:r>
      <w:r w:rsidRPr="00A67EFC">
        <w:rPr>
          <w:rFonts w:ascii="Times New Roman"/>
          <w:bCs/>
          <w:iCs/>
        </w:rPr>
        <w:t>Licensee</w:t>
      </w:r>
      <w:r w:rsidRPr="00A67EFC">
        <w:rPr>
          <w:rFonts w:ascii="Times New Roman"/>
          <w:bCs/>
          <w:iCs/>
        </w:rPr>
        <w:t>”</w:t>
      </w:r>
      <w:r w:rsidRPr="00A67EFC">
        <w:rPr>
          <w:rFonts w:ascii="Times New Roman"/>
          <w:bCs/>
          <w:iCs/>
        </w:rPr>
        <w:t xml:space="preserve"> means any person who has written consent to make commercial use of an individual</w:t>
      </w:r>
      <w:r w:rsidRPr="00A67EFC">
        <w:rPr>
          <w:rFonts w:ascii="Times New Roman"/>
          <w:bCs/>
          <w:iCs/>
        </w:rPr>
        <w:t>’</w:t>
      </w:r>
      <w:r w:rsidRPr="00A67EFC">
        <w:rPr>
          <w:rFonts w:ascii="Times New Roman"/>
          <w:bCs/>
          <w:iCs/>
        </w:rPr>
        <w:t>s identity from the individual or the other person or persons authorized to exercise the individual</w:t>
      </w:r>
      <w:r w:rsidRPr="00A67EFC">
        <w:rPr>
          <w:rFonts w:ascii="Times New Roman"/>
          <w:bCs/>
          <w:iCs/>
        </w:rPr>
        <w:t>’</w:t>
      </w:r>
      <w:r w:rsidRPr="00A67EFC">
        <w:rPr>
          <w:rFonts w:ascii="Times New Roman"/>
          <w:bCs/>
          <w:iCs/>
        </w:rPr>
        <w:t xml:space="preserve">s right of publicity in subsection (c)(2). </w:t>
      </w:r>
    </w:p>
    <w:p w:rsidRPr="00A67EFC" w:rsidR="00A67EFC" w:rsidP="00A67EFC" w:rsidRDefault="00A67EFC">
      <w:pPr>
        <w:spacing w:line="336" w:lineRule="auto"/>
        <w:rPr>
          <w:rFonts w:ascii="Times New Roman"/>
          <w:bCs/>
          <w:iCs/>
        </w:rPr>
      </w:pPr>
      <w:r w:rsidRPr="00A67EFC">
        <w:rPr>
          <w:rFonts w:ascii="Times New Roman"/>
          <w:bCs/>
          <w:iCs/>
        </w:rPr>
        <w:t>“</w:t>
      </w:r>
      <w:r w:rsidRPr="00A67EFC">
        <w:rPr>
          <w:rFonts w:ascii="Times New Roman"/>
          <w:bCs/>
          <w:iCs/>
        </w:rPr>
        <w:t>Name</w:t>
      </w:r>
      <w:r w:rsidRPr="00A67EFC">
        <w:rPr>
          <w:rFonts w:ascii="Times New Roman"/>
          <w:bCs/>
          <w:iCs/>
        </w:rPr>
        <w:t>”</w:t>
      </w:r>
      <w:r w:rsidRPr="00A67EFC">
        <w:rPr>
          <w:rFonts w:ascii="Times New Roman"/>
          <w:bCs/>
          <w:iCs/>
        </w:rPr>
        <w:t xml:space="preserve"> means any legal, professional, or other name, including, without limitation, an assumed name or nickname, by which an individual is known or that is intended to identify that individual. </w:t>
      </w:r>
    </w:p>
    <w:p w:rsidRPr="00A67EFC" w:rsidR="00A67EFC" w:rsidP="00A67EFC" w:rsidRDefault="00A67EFC">
      <w:pPr>
        <w:spacing w:line="336" w:lineRule="auto"/>
        <w:rPr>
          <w:rFonts w:ascii="Times New Roman"/>
          <w:bCs/>
          <w:iCs/>
        </w:rPr>
      </w:pPr>
      <w:r w:rsidRPr="00A67EFC">
        <w:rPr>
          <w:rFonts w:ascii="Times New Roman"/>
          <w:bCs/>
          <w:iCs/>
        </w:rPr>
        <w:t>“</w:t>
      </w:r>
      <w:r w:rsidRPr="00A67EFC">
        <w:rPr>
          <w:rFonts w:ascii="Times New Roman"/>
          <w:bCs/>
          <w:iCs/>
        </w:rPr>
        <w:t>Person</w:t>
      </w:r>
      <w:r w:rsidRPr="00A67EFC">
        <w:rPr>
          <w:rFonts w:ascii="Times New Roman"/>
          <w:bCs/>
          <w:iCs/>
        </w:rPr>
        <w:t>”</w:t>
      </w:r>
      <w:r w:rsidRPr="00A67EFC">
        <w:rPr>
          <w:rFonts w:ascii="Times New Roman"/>
          <w:bCs/>
          <w:iCs/>
        </w:rPr>
        <w:t xml:space="preserve"> means any individual, firm, association, partnership, corporation, joint stock company, limited liability company, syndicate, receiver, common law trust, conservator, statutory trust, or any other concern or entity by whatever name known or however organized, formed, or created, and includes not-for-profit corporations, associations, educational and religious institutions, political parties, campaign committees, and community, civic, or other organizations.</w:t>
      </w:r>
    </w:p>
    <w:p w:rsidRPr="00A67EFC" w:rsidR="00A67EFC" w:rsidP="00A67EFC" w:rsidRDefault="00A67EFC">
      <w:pPr>
        <w:spacing w:line="336" w:lineRule="auto"/>
        <w:rPr>
          <w:rFonts w:ascii="Times New Roman"/>
          <w:bCs/>
          <w:iCs/>
        </w:rPr>
      </w:pPr>
      <w:r w:rsidRPr="00A67EFC">
        <w:rPr>
          <w:rFonts w:ascii="Times New Roman"/>
          <w:bCs/>
          <w:iCs/>
        </w:rPr>
        <w:t>“</w:t>
      </w:r>
      <w:r w:rsidRPr="00A67EFC">
        <w:rPr>
          <w:rFonts w:ascii="Times New Roman"/>
          <w:bCs/>
          <w:iCs/>
        </w:rPr>
        <w:t>Successor-in-interest</w:t>
      </w:r>
      <w:r w:rsidRPr="00A67EFC">
        <w:rPr>
          <w:rFonts w:ascii="Times New Roman"/>
          <w:bCs/>
          <w:iCs/>
        </w:rPr>
        <w:t>”</w:t>
      </w:r>
      <w:r w:rsidRPr="00A67EFC">
        <w:rPr>
          <w:rFonts w:ascii="Times New Roman"/>
          <w:bCs/>
          <w:iCs/>
        </w:rPr>
        <w:t xml:space="preserve"> means any person with an interest in an individual</w:t>
      </w:r>
      <w:r w:rsidRPr="00A67EFC">
        <w:rPr>
          <w:rFonts w:ascii="Times New Roman"/>
          <w:bCs/>
          <w:iCs/>
        </w:rPr>
        <w:t>’</w:t>
      </w:r>
      <w:r w:rsidRPr="00A67EFC">
        <w:rPr>
          <w:rFonts w:ascii="Times New Roman"/>
          <w:bCs/>
          <w:iCs/>
        </w:rPr>
        <w:t xml:space="preserve">s right of publicity as provided in subsection (c)(1) as an assignee, transferee, legatee, executor, administrator, personal representative, heir-at-law, </w:t>
      </w:r>
      <w:proofErr w:type="spellStart"/>
      <w:r w:rsidRPr="00A67EFC">
        <w:rPr>
          <w:rFonts w:ascii="Times New Roman"/>
          <w:bCs/>
          <w:iCs/>
        </w:rPr>
        <w:t>distributee</w:t>
      </w:r>
      <w:proofErr w:type="spellEnd"/>
      <w:r w:rsidRPr="00A67EFC">
        <w:rPr>
          <w:rFonts w:ascii="Times New Roman"/>
          <w:bCs/>
          <w:iCs/>
        </w:rPr>
        <w:t xml:space="preserve">, guardian, conservator or otherwise.  </w:t>
      </w:r>
      <w:r w:rsidRPr="00A67EFC">
        <w:rPr>
          <w:rFonts w:ascii="Times New Roman"/>
          <w:bCs/>
          <w:iCs/>
        </w:rPr>
        <w:t>“</w:t>
      </w:r>
      <w:r w:rsidRPr="00A67EFC">
        <w:rPr>
          <w:rFonts w:ascii="Times New Roman"/>
          <w:bCs/>
          <w:iCs/>
        </w:rPr>
        <w:t>Successor-in-interest</w:t>
      </w:r>
      <w:r w:rsidRPr="00A67EFC">
        <w:rPr>
          <w:rFonts w:ascii="Times New Roman"/>
          <w:bCs/>
          <w:iCs/>
        </w:rPr>
        <w:t>”</w:t>
      </w:r>
      <w:r w:rsidRPr="00A67EFC">
        <w:rPr>
          <w:rFonts w:ascii="Times New Roman"/>
          <w:bCs/>
          <w:iCs/>
        </w:rPr>
        <w:t xml:space="preserve"> does not mean the individual or a licensee.</w:t>
      </w:r>
    </w:p>
    <w:p w:rsidRPr="00A67EFC" w:rsidR="00A67EFC" w:rsidP="00A67EFC" w:rsidRDefault="00A67EFC">
      <w:pPr>
        <w:spacing w:line="336" w:lineRule="auto"/>
        <w:rPr>
          <w:rFonts w:ascii="Times New Roman"/>
          <w:bCs/>
        </w:rPr>
      </w:pPr>
      <w:r w:rsidRPr="00A67EFC">
        <w:rPr>
          <w:rFonts w:ascii="Times New Roman"/>
          <w:bCs/>
        </w:rPr>
        <w:t>(b) Recognition of the right of publicity.  Every individual has a property interest known as the right of publicity, which is the exclusive right to control commercial use of the individual</w:t>
      </w:r>
      <w:r w:rsidRPr="00A67EFC">
        <w:rPr>
          <w:rFonts w:ascii="Times New Roman"/>
          <w:bCs/>
        </w:rPr>
        <w:t>’</w:t>
      </w:r>
      <w:r w:rsidRPr="00A67EFC">
        <w:rPr>
          <w:rFonts w:ascii="Times New Roman"/>
          <w:bCs/>
        </w:rPr>
        <w:t>s identity during the individual</w:t>
      </w:r>
      <w:r w:rsidRPr="00A67EFC">
        <w:rPr>
          <w:rFonts w:ascii="Times New Roman"/>
          <w:bCs/>
        </w:rPr>
        <w:t>’</w:t>
      </w:r>
      <w:r w:rsidRPr="00A67EFC">
        <w:rPr>
          <w:rFonts w:ascii="Times New Roman"/>
          <w:bCs/>
        </w:rPr>
        <w:t>s lifetime and for seventy-five (75) years after the individual</w:t>
      </w:r>
      <w:r w:rsidRPr="00A67EFC">
        <w:rPr>
          <w:rFonts w:ascii="Times New Roman"/>
          <w:bCs/>
        </w:rPr>
        <w:t>’</w:t>
      </w:r>
      <w:r w:rsidRPr="00A67EFC">
        <w:rPr>
          <w:rFonts w:ascii="Times New Roman"/>
          <w:bCs/>
        </w:rPr>
        <w:t>s death, unless terminated earlier under subsection (c)(4).</w:t>
      </w:r>
    </w:p>
    <w:p w:rsidRPr="00A67EFC" w:rsidR="00A67EFC" w:rsidP="00A67EFC" w:rsidRDefault="00A67EFC">
      <w:pPr>
        <w:spacing w:line="336" w:lineRule="auto"/>
        <w:rPr>
          <w:rFonts w:ascii="Times New Roman"/>
          <w:bCs/>
        </w:rPr>
      </w:pPr>
      <w:r w:rsidRPr="00A67EFC">
        <w:rPr>
          <w:rFonts w:ascii="Times New Roman"/>
          <w:bCs/>
        </w:rPr>
        <w:t>(c) Transferability; Exercise; Termination.</w:t>
      </w:r>
    </w:p>
    <w:p w:rsidRPr="00A67EFC" w:rsidR="00A67EFC" w:rsidP="00A67EFC" w:rsidRDefault="00A67EFC">
      <w:pPr>
        <w:spacing w:line="336" w:lineRule="auto"/>
        <w:rPr>
          <w:rFonts w:ascii="Times New Roman"/>
          <w:bCs/>
          <w:iCs/>
        </w:rPr>
      </w:pPr>
      <w:r w:rsidRPr="00A67EFC">
        <w:rPr>
          <w:rFonts w:ascii="Times New Roman"/>
          <w:bCs/>
          <w:iCs/>
        </w:rPr>
        <w:t>(1) Not withstanding any applicable law to the contrary, an individual</w:t>
      </w:r>
      <w:r w:rsidRPr="00A67EFC">
        <w:rPr>
          <w:rFonts w:ascii="Times New Roman"/>
          <w:bCs/>
          <w:iCs/>
        </w:rPr>
        <w:t>’</w:t>
      </w:r>
      <w:r w:rsidRPr="00A67EFC">
        <w:rPr>
          <w:rFonts w:ascii="Times New Roman"/>
          <w:bCs/>
          <w:iCs/>
        </w:rPr>
        <w:t xml:space="preserve">s right of publicity is freely transferable and descendible, in whole or in part, including, without limitation, by any form of inter </w:t>
      </w:r>
      <w:proofErr w:type="spellStart"/>
      <w:r w:rsidRPr="00A67EFC">
        <w:rPr>
          <w:rFonts w:ascii="Times New Roman"/>
          <w:bCs/>
          <w:iCs/>
        </w:rPr>
        <w:t>vivos</w:t>
      </w:r>
      <w:proofErr w:type="spellEnd"/>
      <w:r w:rsidRPr="00A67EFC">
        <w:rPr>
          <w:rFonts w:ascii="Times New Roman"/>
          <w:bCs/>
          <w:iCs/>
        </w:rPr>
        <w:t xml:space="preserve"> or testamentary transfer or by intestate succession, except that no interest in the right of publicity shall escheat to any state, commonwealth, or other jurisdiction.</w:t>
      </w:r>
    </w:p>
    <w:p w:rsidRPr="00A67EFC" w:rsidR="00A67EFC" w:rsidP="00A67EFC" w:rsidRDefault="00A67EFC">
      <w:pPr>
        <w:spacing w:line="336" w:lineRule="auto"/>
        <w:rPr>
          <w:rFonts w:ascii="Times New Roman"/>
          <w:bCs/>
          <w:iCs/>
        </w:rPr>
      </w:pPr>
      <w:r w:rsidRPr="00A67EFC">
        <w:rPr>
          <w:rFonts w:ascii="Times New Roman"/>
          <w:bCs/>
          <w:iCs/>
        </w:rPr>
        <w:lastRenderedPageBreak/>
        <w:t xml:space="preserve">(2) An </w:t>
      </w:r>
      <w:proofErr w:type="gramStart"/>
      <w:r w:rsidRPr="00A67EFC">
        <w:rPr>
          <w:rFonts w:ascii="Times New Roman"/>
          <w:bCs/>
          <w:iCs/>
        </w:rPr>
        <w:t>individual</w:t>
      </w:r>
      <w:r w:rsidRPr="00A67EFC">
        <w:rPr>
          <w:rFonts w:ascii="Times New Roman"/>
          <w:bCs/>
          <w:iCs/>
        </w:rPr>
        <w:t>’</w:t>
      </w:r>
      <w:r w:rsidRPr="00A67EFC">
        <w:rPr>
          <w:rFonts w:ascii="Times New Roman"/>
          <w:bCs/>
          <w:iCs/>
        </w:rPr>
        <w:t>s  right</w:t>
      </w:r>
      <w:proofErr w:type="gramEnd"/>
      <w:r w:rsidRPr="00A67EFC">
        <w:rPr>
          <w:rFonts w:ascii="Times New Roman"/>
          <w:bCs/>
          <w:iCs/>
        </w:rPr>
        <w:t xml:space="preserve"> of publicity may be exercised or enforced only by (</w:t>
      </w:r>
      <w:proofErr w:type="spellStart"/>
      <w:r w:rsidRPr="00A67EFC">
        <w:rPr>
          <w:rFonts w:ascii="Times New Roman"/>
          <w:bCs/>
          <w:iCs/>
        </w:rPr>
        <w:t>i</w:t>
      </w:r>
      <w:proofErr w:type="spellEnd"/>
      <w:r w:rsidRPr="00A67EFC">
        <w:rPr>
          <w:rFonts w:ascii="Times New Roman"/>
          <w:bCs/>
          <w:iCs/>
        </w:rPr>
        <w:t>) the individual, (ii) the person as successor-in-interest or licensee granted such power, or (iii) the persons controlling as successors-in-interest or licensees granted such power, in the aggregate, more than one-half of the interests in the individual</w:t>
      </w:r>
      <w:r w:rsidRPr="00A67EFC">
        <w:rPr>
          <w:rFonts w:ascii="Times New Roman"/>
          <w:bCs/>
          <w:iCs/>
        </w:rPr>
        <w:t>’</w:t>
      </w:r>
      <w:r w:rsidRPr="00A67EFC">
        <w:rPr>
          <w:rFonts w:ascii="Times New Roman"/>
          <w:bCs/>
          <w:iCs/>
        </w:rPr>
        <w:t xml:space="preserve">s right.  </w:t>
      </w:r>
    </w:p>
    <w:p w:rsidRPr="00A67EFC" w:rsidR="00A67EFC" w:rsidP="00A67EFC" w:rsidRDefault="00A67EFC">
      <w:pPr>
        <w:spacing w:line="336" w:lineRule="auto"/>
        <w:rPr>
          <w:rFonts w:ascii="Times New Roman"/>
          <w:bCs/>
          <w:iCs/>
        </w:rPr>
      </w:pPr>
      <w:r w:rsidRPr="00A67EFC">
        <w:rPr>
          <w:rFonts w:ascii="Times New Roman"/>
          <w:bCs/>
          <w:iCs/>
        </w:rPr>
        <w:t>(3) All persons with an interest in an individual</w:t>
      </w:r>
      <w:r w:rsidRPr="00A67EFC">
        <w:rPr>
          <w:rFonts w:ascii="Times New Roman"/>
          <w:bCs/>
          <w:iCs/>
        </w:rPr>
        <w:t>’</w:t>
      </w:r>
      <w:r w:rsidRPr="00A67EFC">
        <w:rPr>
          <w:rFonts w:ascii="Times New Roman"/>
          <w:bCs/>
          <w:iCs/>
        </w:rPr>
        <w:t>s right of publicity shall make annual accountings to each other of all revenues generated from exercising and enforcing the right of publicity including, without limitation, from any recovery in a civil action and all expenses incurred in connection with such exercise and enforcement.  Such persons may vary their rights and obligations under this paragraph by written agreement.</w:t>
      </w:r>
    </w:p>
    <w:p w:rsidRPr="00A67EFC" w:rsidR="00A67EFC" w:rsidP="00A67EFC" w:rsidRDefault="00A67EFC">
      <w:pPr>
        <w:spacing w:line="336" w:lineRule="auto"/>
        <w:rPr>
          <w:rFonts w:ascii="Times New Roman"/>
          <w:bCs/>
          <w:iCs/>
        </w:rPr>
      </w:pPr>
      <w:r w:rsidRPr="00A67EFC">
        <w:rPr>
          <w:rFonts w:ascii="Times New Roman"/>
          <w:bCs/>
          <w:iCs/>
        </w:rPr>
        <w:t>(4) A deceased individual</w:t>
      </w:r>
      <w:r w:rsidRPr="00A67EFC">
        <w:rPr>
          <w:rFonts w:ascii="Times New Roman"/>
          <w:bCs/>
          <w:iCs/>
        </w:rPr>
        <w:t>’</w:t>
      </w:r>
      <w:r w:rsidRPr="00A67EFC">
        <w:rPr>
          <w:rFonts w:ascii="Times New Roman"/>
          <w:bCs/>
          <w:iCs/>
        </w:rPr>
        <w:t>s right of publicity will terminate (</w:t>
      </w:r>
      <w:proofErr w:type="spellStart"/>
      <w:r w:rsidRPr="00A67EFC">
        <w:rPr>
          <w:rFonts w:ascii="Times New Roman"/>
          <w:bCs/>
          <w:iCs/>
        </w:rPr>
        <w:t>i</w:t>
      </w:r>
      <w:proofErr w:type="spellEnd"/>
      <w:r w:rsidRPr="00A67EFC">
        <w:rPr>
          <w:rFonts w:ascii="Times New Roman"/>
          <w:bCs/>
          <w:iCs/>
        </w:rPr>
        <w:t>) if at any time there is no successor-in-interest or (ii) upon proof that no successor-in-interest or licensee has made commercial use of the individual</w:t>
      </w:r>
      <w:r w:rsidRPr="00A67EFC">
        <w:rPr>
          <w:rFonts w:ascii="Times New Roman"/>
          <w:bCs/>
          <w:iCs/>
        </w:rPr>
        <w:t>’</w:t>
      </w:r>
      <w:r w:rsidRPr="00A67EFC">
        <w:rPr>
          <w:rFonts w:ascii="Times New Roman"/>
          <w:bCs/>
          <w:iCs/>
        </w:rPr>
        <w:t>s identity for any continuous period of five (5) years occurring after the individual</w:t>
      </w:r>
      <w:r w:rsidRPr="00A67EFC">
        <w:rPr>
          <w:rFonts w:ascii="Times New Roman"/>
          <w:bCs/>
          <w:iCs/>
        </w:rPr>
        <w:t>’</w:t>
      </w:r>
      <w:r w:rsidRPr="00A67EFC">
        <w:rPr>
          <w:rFonts w:ascii="Times New Roman"/>
          <w:bCs/>
          <w:iCs/>
        </w:rPr>
        <w:t>s death.</w:t>
      </w:r>
    </w:p>
    <w:p w:rsidRPr="00A67EFC" w:rsidR="00A67EFC" w:rsidP="00A67EFC" w:rsidRDefault="00A67EFC">
      <w:pPr>
        <w:spacing w:line="336" w:lineRule="auto"/>
        <w:rPr>
          <w:rFonts w:ascii="Times New Roman"/>
          <w:bCs/>
        </w:rPr>
      </w:pPr>
      <w:r w:rsidRPr="00A67EFC">
        <w:rPr>
          <w:rFonts w:ascii="Times New Roman"/>
          <w:bCs/>
        </w:rPr>
        <w:t>(d) Infringement; Civil action; Remedies.</w:t>
      </w:r>
    </w:p>
    <w:p w:rsidRPr="00A67EFC" w:rsidR="00A67EFC" w:rsidP="00A67EFC" w:rsidRDefault="00A67EFC">
      <w:pPr>
        <w:spacing w:line="336" w:lineRule="auto"/>
        <w:rPr>
          <w:rFonts w:ascii="Times New Roman"/>
          <w:bCs/>
          <w:iCs/>
        </w:rPr>
      </w:pPr>
      <w:r w:rsidRPr="00A67EFC">
        <w:rPr>
          <w:rFonts w:ascii="Times New Roman"/>
          <w:bCs/>
          <w:iCs/>
        </w:rPr>
        <w:t>(1) Infringement.  Any commercial use of an individual</w:t>
      </w:r>
      <w:r w:rsidRPr="00A67EFC">
        <w:rPr>
          <w:rFonts w:ascii="Times New Roman"/>
          <w:bCs/>
          <w:iCs/>
        </w:rPr>
        <w:t>’</w:t>
      </w:r>
      <w:r w:rsidRPr="00A67EFC">
        <w:rPr>
          <w:rFonts w:ascii="Times New Roman"/>
          <w:bCs/>
          <w:iCs/>
        </w:rPr>
        <w:t>s identity, other than by the person or persons authorized to exercise the individual</w:t>
      </w:r>
      <w:r w:rsidRPr="00A67EFC">
        <w:rPr>
          <w:rFonts w:ascii="Times New Roman"/>
          <w:bCs/>
          <w:iCs/>
        </w:rPr>
        <w:t>’</w:t>
      </w:r>
      <w:r w:rsidRPr="00A67EFC">
        <w:rPr>
          <w:rFonts w:ascii="Times New Roman"/>
          <w:bCs/>
          <w:iCs/>
        </w:rPr>
        <w:t>s right of publicity  in subsection (c)(2), shall constitute an infringement of the right of publicity.</w:t>
      </w:r>
    </w:p>
    <w:p w:rsidRPr="00A67EFC" w:rsidR="00A67EFC" w:rsidP="00A67EFC" w:rsidRDefault="00A67EFC">
      <w:pPr>
        <w:spacing w:line="336" w:lineRule="auto"/>
        <w:rPr>
          <w:rFonts w:ascii="Times New Roman"/>
          <w:bCs/>
          <w:iCs/>
        </w:rPr>
      </w:pPr>
      <w:r w:rsidRPr="00A67EFC">
        <w:rPr>
          <w:rFonts w:ascii="Times New Roman"/>
          <w:bCs/>
          <w:iCs/>
        </w:rPr>
        <w:t>(2) The person or persons authorized to enforce an individual</w:t>
      </w:r>
      <w:r w:rsidRPr="00A67EFC">
        <w:rPr>
          <w:rFonts w:ascii="Times New Roman"/>
          <w:bCs/>
          <w:iCs/>
        </w:rPr>
        <w:t>’</w:t>
      </w:r>
      <w:r w:rsidRPr="00A67EFC">
        <w:rPr>
          <w:rFonts w:ascii="Times New Roman"/>
          <w:bCs/>
          <w:iCs/>
        </w:rPr>
        <w:t>s right of publicity in subsection (c</w:t>
      </w:r>
      <w:proofErr w:type="gramStart"/>
      <w:r w:rsidRPr="00A67EFC">
        <w:rPr>
          <w:rFonts w:ascii="Times New Roman"/>
          <w:bCs/>
          <w:iCs/>
        </w:rPr>
        <w:t>)(</w:t>
      </w:r>
      <w:proofErr w:type="gramEnd"/>
      <w:r w:rsidRPr="00A67EFC">
        <w:rPr>
          <w:rFonts w:ascii="Times New Roman"/>
          <w:bCs/>
          <w:iCs/>
        </w:rPr>
        <w:t>2) may bring a civil action against any person who has infringed or is infringing the individual</w:t>
      </w:r>
      <w:r w:rsidRPr="00A67EFC">
        <w:rPr>
          <w:rFonts w:ascii="Times New Roman"/>
          <w:bCs/>
          <w:iCs/>
        </w:rPr>
        <w:t>’</w:t>
      </w:r>
      <w:r w:rsidRPr="00A67EFC">
        <w:rPr>
          <w:rFonts w:ascii="Times New Roman"/>
          <w:bCs/>
          <w:iCs/>
        </w:rPr>
        <w:t>s right of publicity, to prevent and restrain the infringement, including on a preliminary basis, and to recover damages as described in paragraphs (3) and (4) of this subsection (d).</w:t>
      </w:r>
    </w:p>
    <w:p w:rsidRPr="00A67EFC" w:rsidR="00A67EFC" w:rsidP="00A67EFC" w:rsidRDefault="00A67EFC">
      <w:pPr>
        <w:spacing w:line="336" w:lineRule="auto"/>
        <w:rPr>
          <w:rFonts w:ascii="Times New Roman"/>
          <w:bCs/>
          <w:iCs/>
        </w:rPr>
      </w:pPr>
      <w:r w:rsidRPr="00A67EFC">
        <w:rPr>
          <w:rFonts w:ascii="Times New Roman"/>
          <w:bCs/>
          <w:iCs/>
        </w:rPr>
        <w:t>(3) Damages for infringement shall be awarded in an amount equal to the greater of (</w:t>
      </w:r>
      <w:proofErr w:type="spellStart"/>
      <w:r w:rsidRPr="00A67EFC">
        <w:rPr>
          <w:rFonts w:ascii="Times New Roman"/>
          <w:bCs/>
          <w:iCs/>
        </w:rPr>
        <w:t>i</w:t>
      </w:r>
      <w:proofErr w:type="spellEnd"/>
      <w:r w:rsidRPr="00A67EFC">
        <w:rPr>
          <w:rFonts w:ascii="Times New Roman"/>
          <w:bCs/>
          <w:iCs/>
        </w:rPr>
        <w:t>) $1,000 or  (ii) The actual damages suffered as a result of the infringement plus any profit attributable to the infringement that is not taken into account in computing the actual damages.  In establishing such profit, the injured person or persons alleging infringement must prove only the gross revenue attributable to the infringement, and the infringer must prove any deductible expenses.</w:t>
      </w:r>
    </w:p>
    <w:p w:rsidRPr="00A67EFC" w:rsidR="00A67EFC" w:rsidP="00A67EFC" w:rsidRDefault="00A67EFC">
      <w:pPr>
        <w:spacing w:line="336" w:lineRule="auto"/>
        <w:rPr>
          <w:rFonts w:ascii="Times New Roman"/>
          <w:bCs/>
          <w:iCs/>
        </w:rPr>
      </w:pPr>
      <w:r w:rsidRPr="00A67EFC">
        <w:rPr>
          <w:rFonts w:ascii="Times New Roman"/>
          <w:bCs/>
          <w:iCs/>
        </w:rPr>
        <w:t>(4) If the infringer has knowingly infringed the individual</w:t>
      </w:r>
      <w:r w:rsidRPr="00A67EFC">
        <w:rPr>
          <w:rFonts w:ascii="Times New Roman"/>
          <w:bCs/>
          <w:iCs/>
        </w:rPr>
        <w:t>’</w:t>
      </w:r>
      <w:r w:rsidRPr="00A67EFC">
        <w:rPr>
          <w:rFonts w:ascii="Times New Roman"/>
          <w:bCs/>
          <w:iCs/>
        </w:rPr>
        <w:t>s right of publicity, the court, in its discretion, may award enhanced damages in an amount not to exceed three times the damages described in paragraph (3) of this subsection.</w:t>
      </w:r>
    </w:p>
    <w:p w:rsidRPr="00A67EFC" w:rsidR="00A67EFC" w:rsidP="00A67EFC" w:rsidRDefault="00A67EFC">
      <w:pPr>
        <w:spacing w:line="336" w:lineRule="auto"/>
        <w:rPr>
          <w:rFonts w:ascii="Times New Roman"/>
          <w:bCs/>
          <w:iCs/>
        </w:rPr>
      </w:pPr>
      <w:r w:rsidRPr="00A67EFC">
        <w:rPr>
          <w:rFonts w:ascii="Times New Roman"/>
          <w:bCs/>
          <w:iCs/>
        </w:rPr>
        <w:t>(5) When an action under this section is pending, the court may, in its discretion, (</w:t>
      </w:r>
      <w:proofErr w:type="spellStart"/>
      <w:r w:rsidRPr="00A67EFC">
        <w:rPr>
          <w:rFonts w:ascii="Times New Roman"/>
          <w:bCs/>
          <w:iCs/>
        </w:rPr>
        <w:t>i</w:t>
      </w:r>
      <w:proofErr w:type="spellEnd"/>
      <w:r w:rsidRPr="00A67EFC">
        <w:rPr>
          <w:rFonts w:ascii="Times New Roman"/>
          <w:bCs/>
          <w:iCs/>
        </w:rPr>
        <w:t>)</w:t>
      </w:r>
      <w:r w:rsidRPr="00A67EFC">
        <w:rPr>
          <w:rFonts w:ascii="Times New Roman"/>
          <w:bCs/>
          <w:iCs/>
        </w:rPr>
        <w:t> </w:t>
      </w:r>
      <w:r w:rsidRPr="00A67EFC">
        <w:rPr>
          <w:rFonts w:ascii="Times New Roman"/>
          <w:bCs/>
          <w:iCs/>
        </w:rPr>
        <w:t>order that any materials claimed to have been made or used in the infringement of the individual</w:t>
      </w:r>
      <w:r w:rsidRPr="00A67EFC">
        <w:rPr>
          <w:rFonts w:ascii="Times New Roman"/>
          <w:bCs/>
          <w:iCs/>
        </w:rPr>
        <w:t>’</w:t>
      </w:r>
      <w:r w:rsidRPr="00A67EFC">
        <w:rPr>
          <w:rFonts w:ascii="Times New Roman"/>
          <w:bCs/>
          <w:iCs/>
        </w:rPr>
        <w:t xml:space="preserve">s right of publicity be </w:t>
      </w:r>
      <w:r w:rsidRPr="00A67EFC">
        <w:rPr>
          <w:rFonts w:ascii="Times New Roman"/>
          <w:bCs/>
          <w:iCs/>
        </w:rPr>
        <w:lastRenderedPageBreak/>
        <w:t>impounded and (ii)</w:t>
      </w:r>
      <w:r w:rsidRPr="00A67EFC">
        <w:rPr>
          <w:rFonts w:ascii="Times New Roman"/>
          <w:bCs/>
          <w:iCs/>
        </w:rPr>
        <w:t> </w:t>
      </w:r>
      <w:r w:rsidRPr="00A67EFC">
        <w:rPr>
          <w:rFonts w:ascii="Times New Roman"/>
          <w:bCs/>
          <w:iCs/>
        </w:rPr>
        <w:t>enjoin the use of any articles of tangible personal property or media</w:t>
      </w:r>
      <w:r w:rsidR="00C042E2">
        <w:rPr>
          <w:rFonts w:ascii="Times New Roman"/>
          <w:bCs/>
          <w:iCs/>
        </w:rPr>
        <w:t>,</w:t>
      </w:r>
      <w:r w:rsidRPr="00A67EFC">
        <w:rPr>
          <w:rFonts w:ascii="Times New Roman"/>
          <w:bCs/>
          <w:iCs/>
        </w:rPr>
        <w:t xml:space="preserve"> including but not limited to plates, molds, masters, tapes, and film negatives</w:t>
      </w:r>
      <w:r w:rsidR="00C042E2">
        <w:rPr>
          <w:rFonts w:ascii="Times New Roman"/>
          <w:bCs/>
          <w:iCs/>
        </w:rPr>
        <w:t>,</w:t>
      </w:r>
      <w:r w:rsidRPr="00A67EFC">
        <w:rPr>
          <w:rFonts w:ascii="Times New Roman"/>
          <w:bCs/>
          <w:iCs/>
        </w:rPr>
        <w:t xml:space="preserve"> used to reproduce those materials.</w:t>
      </w:r>
    </w:p>
    <w:p w:rsidRPr="00A67EFC" w:rsidR="00A67EFC" w:rsidP="00A67EFC" w:rsidRDefault="00A67EFC">
      <w:pPr>
        <w:spacing w:line="336" w:lineRule="auto"/>
        <w:rPr>
          <w:rFonts w:ascii="Times New Roman"/>
          <w:bCs/>
          <w:iCs/>
        </w:rPr>
      </w:pPr>
      <w:r w:rsidRPr="00A67EFC">
        <w:rPr>
          <w:rFonts w:ascii="Times New Roman"/>
          <w:bCs/>
          <w:iCs/>
        </w:rPr>
        <w:t xml:space="preserve">(6) As part of a final judgment or decree, the court may order the destruction or other reasonable disposition of all materials made or used in the infringement and of any articles of tangible personal property or media used to reproduce those materials. </w:t>
      </w:r>
    </w:p>
    <w:p w:rsidRPr="00A67EFC" w:rsidR="00A67EFC" w:rsidP="00A67EFC" w:rsidRDefault="00A67EFC">
      <w:pPr>
        <w:spacing w:line="336" w:lineRule="auto"/>
        <w:rPr>
          <w:rFonts w:ascii="Times New Roman"/>
          <w:bCs/>
          <w:iCs/>
        </w:rPr>
      </w:pPr>
      <w:r w:rsidRPr="00A67EFC">
        <w:rPr>
          <w:rFonts w:ascii="Times New Roman"/>
          <w:bCs/>
          <w:iCs/>
        </w:rPr>
        <w:t>(7) In any action under this section the court may order the infringer to pay reasonable costs, including attorneys</w:t>
      </w:r>
      <w:r w:rsidRPr="00A67EFC">
        <w:rPr>
          <w:rFonts w:ascii="Times New Roman"/>
          <w:bCs/>
          <w:iCs/>
        </w:rPr>
        <w:t>’</w:t>
      </w:r>
      <w:r w:rsidRPr="00A67EFC">
        <w:rPr>
          <w:rFonts w:ascii="Times New Roman"/>
          <w:bCs/>
          <w:iCs/>
        </w:rPr>
        <w:t xml:space="preserve"> fees, incurred in connection with the enforcement of an individual</w:t>
      </w:r>
      <w:r w:rsidRPr="00A67EFC">
        <w:rPr>
          <w:rFonts w:ascii="Times New Roman"/>
          <w:bCs/>
          <w:iCs/>
        </w:rPr>
        <w:t>’</w:t>
      </w:r>
      <w:r w:rsidRPr="00A67EFC">
        <w:rPr>
          <w:rFonts w:ascii="Times New Roman"/>
          <w:bCs/>
          <w:iCs/>
        </w:rPr>
        <w:t>s right of publicity.</w:t>
      </w:r>
    </w:p>
    <w:p w:rsidRPr="00A67EFC" w:rsidR="00610ECA" w:rsidRDefault="00A67EFC">
      <w:pPr>
        <w:spacing w:line="336" w:lineRule="auto"/>
        <w:rPr>
          <w:rFonts w:ascii="Times New Roman"/>
          <w:bCs/>
        </w:rPr>
      </w:pPr>
      <w:r w:rsidRPr="00A67EFC">
        <w:rPr>
          <w:rFonts w:ascii="Times New Roman"/>
          <w:bCs/>
        </w:rPr>
        <w:t xml:space="preserve">(e) This section </w:t>
      </w:r>
      <w:r w:rsidR="00C042E2">
        <w:rPr>
          <w:rFonts w:ascii="Times New Roman"/>
          <w:bCs/>
        </w:rPr>
        <w:t xml:space="preserve">shall </w:t>
      </w:r>
      <w:proofErr w:type="spellStart"/>
      <w:r w:rsidR="00C042E2">
        <w:rPr>
          <w:rFonts w:ascii="Times New Roman"/>
          <w:bCs/>
        </w:rPr>
        <w:t>supercede</w:t>
      </w:r>
      <w:proofErr w:type="spellEnd"/>
      <w:r w:rsidR="00C042E2">
        <w:rPr>
          <w:rFonts w:ascii="Times New Roman"/>
          <w:bCs/>
        </w:rPr>
        <w:t xml:space="preserve"> and control</w:t>
      </w:r>
      <w:r w:rsidRPr="00A67EFC">
        <w:rPr>
          <w:rFonts w:ascii="Times New Roman"/>
          <w:bCs/>
        </w:rPr>
        <w:t xml:space="preserve"> notwithstanding any other general or special law to the contrary.</w:t>
      </w:r>
    </w:p>
    <w:sectPr w:rsidRPr="00A67EFC" w:rsidR="00610ECA" w:rsidSect="00610E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610ECA"/>
    <w:rsid w:val="00422B1E"/>
    <w:rsid w:val="00610ECA"/>
    <w:rsid w:val="00A67EFC"/>
    <w:rsid w:val="00C04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EFC"/>
    <w:rPr>
      <w:rFonts w:ascii="Tahoma" w:hAnsi="Tahoma" w:cs="Tahoma"/>
      <w:sz w:val="16"/>
      <w:szCs w:val="16"/>
    </w:rPr>
  </w:style>
  <w:style w:type="character" w:styleId="LineNumber">
    <w:name w:val="line number"/>
    <w:basedOn w:val="DefaultParagraphFont"/>
    <w:uiPriority w:val="99"/>
    <w:semiHidden/>
    <w:unhideWhenUsed/>
    <w:rsid w:val="00A67E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1322</Words>
  <Characters>7537</Characters>
  <Application>Microsoft Office Word</Application>
  <DocSecurity>0</DocSecurity>
  <Lines>62</Lines>
  <Paragraphs>17</Paragraphs>
  <ScaleCrop>false</ScaleCrop>
  <Company>Massachusetts Legislature</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2009-01-14T03:02:00Z</dcterms:created>
  <dcterms:modified xsi:type="dcterms:W3CDTF">2009-01-14T19:13:00Z</dcterms:modified>
</cp:coreProperties>
</file>