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A1" w:rsidRDefault="006A10C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12/30/2008</w:t>
      </w:r>
    </w:p>
    <w:p w:rsidR="00CA40A1" w:rsidRDefault="006A10C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A10C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A40A1" w:rsidRDefault="006A10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A40A1" w:rsidRDefault="006A10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40A1" w:rsidRDefault="006A10C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A40A1" w:rsidRDefault="006A10C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Moore, Richard (SEN)</w:t>
      </w:r>
    </w:p>
    <w:p w:rsidR="00CA40A1" w:rsidRDefault="006A10C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40A1" w:rsidRDefault="006A10C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A40A1" w:rsidRDefault="006A10C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A40A1" w:rsidRDefault="006A10C4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Speci</w:t>
      </w:r>
      <w:r>
        <w:rPr>
          <w:rFonts w:ascii="Times New Roman"/>
          <w:sz w:val="24"/>
        </w:rPr>
        <w:t>al Commission on Civic Engagement and Learning</w:t>
      </w:r>
    </w:p>
    <w:p w:rsidR="00CA40A1" w:rsidRDefault="006A10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40A1" w:rsidRDefault="006A10C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A40A1" w:rsidRDefault="00CA40A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A40A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A40A1" w:rsidRDefault="006A10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A40A1" w:rsidRDefault="006A10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A40A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A40A1" w:rsidRDefault="006A10C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Moore, Richard (SEN)</w:t>
                </w:r>
              </w:p>
            </w:tc>
            <w:tc>
              <w:tcPr>
                <w:tcW w:w="4500" w:type="dxa"/>
              </w:tcPr>
              <w:p w:rsidR="00CA40A1" w:rsidRDefault="006A10C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 and Norfolk</w:t>
                </w:r>
              </w:p>
            </w:tc>
          </w:tr>
        </w:tbl>
      </w:sdtContent>
    </w:sdt>
    <w:p w:rsidR="00CA40A1" w:rsidRDefault="006A10C4">
      <w:pPr>
        <w:suppressLineNumbers/>
      </w:pPr>
      <w:r>
        <w:br w:type="page"/>
      </w:r>
    </w:p>
    <w:p w:rsidR="00CA40A1" w:rsidRDefault="006A10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A40A1" w:rsidRDefault="006A10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A40A1" w:rsidRDefault="006A10C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A40A1" w:rsidRDefault="006A10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A40A1" w:rsidRDefault="006A10C4">
      <w:pPr>
        <w:suppressLineNumbers/>
        <w:spacing w:after="2"/>
      </w:pPr>
      <w:r>
        <w:rPr>
          <w:sz w:val="14"/>
        </w:rPr>
        <w:br/>
      </w:r>
      <w:r>
        <w:br/>
      </w:r>
    </w:p>
    <w:p w:rsidR="00CA40A1" w:rsidRDefault="006A10C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Special Commission on Civic Engagement and Learning.</w:t>
      </w:r>
      <w:proofErr w:type="gramEnd"/>
      <w:r>
        <w:br/>
      </w:r>
      <w:r>
        <w:br/>
      </w:r>
      <w:r>
        <w:br/>
      </w:r>
    </w:p>
    <w:p w:rsidR="00CA40A1" w:rsidRDefault="006A10C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A40A1" w:rsidRPr="006A10C4" w:rsidRDefault="006A10C4" w:rsidP="006A10C4">
      <w:pPr>
        <w:spacing w:line="480" w:lineRule="auto"/>
        <w:rPr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6A10C4">
        <w:rPr>
          <w:rFonts w:ascii="Times New Roman"/>
          <w:sz w:val="24"/>
          <w:szCs w:val="24"/>
        </w:rPr>
        <w:t>SECTION 1.</w:t>
      </w:r>
      <w:proofErr w:type="gramEnd"/>
      <w:r w:rsidRPr="006A10C4">
        <w:rPr>
          <w:rFonts w:ascii="Times New Roman"/>
          <w:sz w:val="24"/>
          <w:szCs w:val="24"/>
        </w:rPr>
        <w:t xml:space="preserve">  Section 106 of Chapter 182 of the Acts of 2008 is hereby amended by striking, in section (d), the following: </w:t>
      </w:r>
      <w:r w:rsidRPr="006A10C4">
        <w:rPr>
          <w:rFonts w:ascii="Times New Roman"/>
          <w:sz w:val="24"/>
          <w:szCs w:val="24"/>
        </w:rPr>
        <w:t>“</w:t>
      </w:r>
      <w:r w:rsidRPr="006A10C4">
        <w:rPr>
          <w:rFonts w:ascii="Times New Roman"/>
          <w:sz w:val="24"/>
          <w:szCs w:val="24"/>
        </w:rPr>
        <w:t>January 1, 2009</w:t>
      </w:r>
      <w:r w:rsidRPr="006A10C4">
        <w:rPr>
          <w:rFonts w:ascii="Times New Roman"/>
          <w:sz w:val="24"/>
          <w:szCs w:val="24"/>
        </w:rPr>
        <w:t>”</w:t>
      </w:r>
      <w:r w:rsidRPr="006A10C4">
        <w:rPr>
          <w:rFonts w:ascii="Times New Roman"/>
          <w:sz w:val="24"/>
          <w:szCs w:val="24"/>
        </w:rPr>
        <w:t xml:space="preserve"> and placing therein the following: </w:t>
      </w:r>
      <w:r w:rsidRPr="006A10C4">
        <w:rPr>
          <w:rFonts w:ascii="Times New Roman"/>
          <w:sz w:val="24"/>
          <w:szCs w:val="24"/>
        </w:rPr>
        <w:t>“</w:t>
      </w:r>
      <w:r w:rsidRPr="006A10C4">
        <w:rPr>
          <w:rFonts w:ascii="Times New Roman"/>
          <w:sz w:val="24"/>
          <w:szCs w:val="24"/>
        </w:rPr>
        <w:t>June 30, 2010</w:t>
      </w:r>
      <w:r w:rsidRPr="006A10C4">
        <w:rPr>
          <w:rFonts w:ascii="Times New Roman"/>
          <w:sz w:val="24"/>
          <w:szCs w:val="24"/>
        </w:rPr>
        <w:t>”</w:t>
      </w:r>
      <w:r w:rsidRPr="006A10C4">
        <w:rPr>
          <w:rFonts w:ascii="Times New Roman"/>
          <w:sz w:val="24"/>
          <w:szCs w:val="24"/>
        </w:rPr>
        <w:t>.</w:t>
      </w:r>
    </w:p>
    <w:sectPr w:rsidR="00CA40A1" w:rsidRPr="006A10C4" w:rsidSect="00CA40A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40A1"/>
    <w:rsid w:val="006A10C4"/>
    <w:rsid w:val="00CA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C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A10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2008-12-30T15:12:00Z</dcterms:created>
  <dcterms:modified xsi:type="dcterms:W3CDTF">2008-12-30T15:18:00Z</dcterms:modified>
</cp:coreProperties>
</file>