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89" w:rsidRDefault="00174AFF">
      <w:pPr>
        <w:suppressLineNumbers/>
        <w:spacing w:after="2"/>
        <w:jc w:val="center"/>
      </w:pPr>
      <w:r>
        <w:rPr>
          <w:rFonts w:ascii="Arial"/>
          <w:sz w:val="18"/>
        </w:rPr>
        <w:t>SENATE DOCKET, NO.         FILED ON: 1/13/2009</w:t>
      </w:r>
    </w:p>
    <w:p w:rsidR="004D7C89" w:rsidRDefault="00174AF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4AFF" w:rsidP="00DB534B">
            <w:pPr>
              <w:suppressLineNumbers/>
              <w:jc w:val="right"/>
              <w:rPr>
                <w:b/>
                <w:sz w:val="28"/>
              </w:rPr>
            </w:pPr>
          </w:p>
        </w:tc>
      </w:tr>
    </w:tbl>
    <w:p w:rsidR="004D7C89" w:rsidRDefault="00174AFF">
      <w:pPr>
        <w:suppressLineNumbers/>
        <w:spacing w:before="2" w:after="2"/>
        <w:jc w:val="center"/>
      </w:pPr>
      <w:r>
        <w:rPr>
          <w:rFonts w:ascii="Old English Text MT"/>
          <w:sz w:val="32"/>
        </w:rPr>
        <w:t>The Commonwealth of Massachusetts</w:t>
      </w:r>
    </w:p>
    <w:p w:rsidR="004D7C89" w:rsidRDefault="00174AFF">
      <w:pPr>
        <w:suppressLineNumbers/>
        <w:spacing w:after="2"/>
        <w:jc w:val="center"/>
      </w:pPr>
      <w:r>
        <w:rPr>
          <w:rFonts w:ascii="Times New Roman"/>
          <w:b/>
          <w:sz w:val="32"/>
          <w:vertAlign w:val="superscript"/>
        </w:rPr>
        <w:t>_______________</w:t>
      </w:r>
    </w:p>
    <w:p w:rsidR="004D7C89" w:rsidRDefault="00174AFF">
      <w:pPr>
        <w:suppressLineNumbers/>
        <w:spacing w:before="2"/>
        <w:jc w:val="center"/>
      </w:pPr>
      <w:r>
        <w:rPr>
          <w:rFonts w:ascii="Times New Roman"/>
          <w:sz w:val="20"/>
        </w:rPr>
        <w:t>PRESENTED BY:</w:t>
      </w:r>
    </w:p>
    <w:p w:rsidR="004D7C89" w:rsidRDefault="00174AFF">
      <w:pPr>
        <w:suppressLineNumbers/>
        <w:spacing w:after="2"/>
        <w:jc w:val="center"/>
      </w:pPr>
      <w:r>
        <w:rPr>
          <w:rFonts w:ascii="Times New Roman"/>
          <w:b/>
          <w:sz w:val="24"/>
        </w:rPr>
        <w:t>Thomas M. McGee</w:t>
      </w:r>
    </w:p>
    <w:p w:rsidR="004D7C89" w:rsidRDefault="00174AFF">
      <w:pPr>
        <w:suppressLineNumbers/>
        <w:jc w:val="center"/>
      </w:pPr>
      <w:r>
        <w:rPr>
          <w:rFonts w:ascii="Times New Roman"/>
          <w:b/>
          <w:sz w:val="32"/>
          <w:vertAlign w:val="superscript"/>
        </w:rPr>
        <w:t>_______________</w:t>
      </w:r>
    </w:p>
    <w:p w:rsidR="004D7C89" w:rsidRDefault="00174A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7C89" w:rsidRDefault="00174AFF">
      <w:pPr>
        <w:suppressLineNumbers/>
      </w:pPr>
      <w:r>
        <w:rPr>
          <w:rFonts w:ascii="Times New Roman"/>
          <w:sz w:val="20"/>
        </w:rPr>
        <w:tab/>
        <w:t>The undersigned legislators and/or citizens respectfully petition for the passage of the accompanying bill:</w:t>
      </w:r>
    </w:p>
    <w:p w:rsidR="004D7C89" w:rsidRDefault="00174AFF">
      <w:pPr>
        <w:suppressLineNumbers/>
        <w:spacing w:after="2"/>
        <w:jc w:val="center"/>
      </w:pPr>
      <w:proofErr w:type="gramStart"/>
      <w:r>
        <w:rPr>
          <w:rFonts w:ascii="Times New Roman"/>
          <w:sz w:val="24"/>
        </w:rPr>
        <w:t xml:space="preserve">An Act to assess the impact </w:t>
      </w:r>
      <w:r>
        <w:rPr>
          <w:rFonts w:ascii="Times New Roman"/>
          <w:sz w:val="24"/>
        </w:rPr>
        <w:t>of the public welfare system on the health and well-being of children.</w:t>
      </w:r>
      <w:proofErr w:type="gramEnd"/>
    </w:p>
    <w:p w:rsidR="004D7C89" w:rsidRDefault="00174AFF">
      <w:pPr>
        <w:suppressLineNumbers/>
        <w:spacing w:after="2"/>
        <w:jc w:val="center"/>
      </w:pPr>
      <w:r>
        <w:rPr>
          <w:rFonts w:ascii="Times New Roman"/>
          <w:b/>
          <w:sz w:val="32"/>
          <w:vertAlign w:val="superscript"/>
        </w:rPr>
        <w:t>_______________</w:t>
      </w:r>
    </w:p>
    <w:p w:rsidR="004D7C89" w:rsidRDefault="00174AFF">
      <w:pPr>
        <w:suppressLineNumbers/>
        <w:jc w:val="center"/>
      </w:pPr>
      <w:r>
        <w:rPr>
          <w:rFonts w:ascii="Times New Roman"/>
          <w:sz w:val="20"/>
        </w:rPr>
        <w:t>PETITION OF:</w:t>
      </w:r>
    </w:p>
    <w:p w:rsidR="004D7C89" w:rsidRDefault="004D7C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7C89">
            <w:tblPrEx>
              <w:tblCellMar>
                <w:top w:w="0" w:type="dxa"/>
                <w:bottom w:w="0" w:type="dxa"/>
              </w:tblCellMar>
            </w:tblPrEx>
            <w:tc>
              <w:tcPr>
                <w:tcW w:w="4500" w:type="dxa"/>
                <w:tcBorders>
                  <w:top w:val="nil"/>
                  <w:bottom w:val="single" w:sz="4" w:space="0" w:color="auto"/>
                  <w:right w:val="single" w:sz="4" w:space="0" w:color="auto"/>
                </w:tcBorders>
              </w:tcPr>
              <w:p w:rsidR="004D7C89" w:rsidRDefault="00174A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7C89" w:rsidRDefault="00174AFF">
                <w:pPr>
                  <w:suppressLineNumbers/>
                  <w:spacing w:after="2"/>
                  <w:rPr>
                    <w:smallCaps/>
                  </w:rPr>
                </w:pPr>
                <w:r>
                  <w:rPr>
                    <w:rFonts w:ascii="Times New Roman"/>
                    <w:smallCaps/>
                    <w:sz w:val="24"/>
                  </w:rPr>
                  <w:t>District/Address:</w:t>
                </w:r>
              </w:p>
            </w:tc>
          </w:tr>
          <w:tr w:rsidR="004D7C89">
            <w:tblPrEx>
              <w:tblCellMar>
                <w:top w:w="0" w:type="dxa"/>
                <w:bottom w:w="0" w:type="dxa"/>
              </w:tblCellMar>
            </w:tblPrEx>
            <w:tc>
              <w:tcPr>
                <w:tcW w:w="4500" w:type="dxa"/>
              </w:tcPr>
              <w:p w:rsidR="004D7C89" w:rsidRDefault="00174AFF">
                <w:pPr>
                  <w:suppressLineNumbers/>
                  <w:spacing w:after="2"/>
                  <w:rPr>
                    <w:rFonts w:ascii="Times New Roman"/>
                  </w:rPr>
                </w:pPr>
                <w:r>
                  <w:rPr>
                    <w:rFonts w:ascii="Times New Roman"/>
                  </w:rPr>
                  <w:t>Thomas M. McGee</w:t>
                </w:r>
              </w:p>
            </w:tc>
            <w:tc>
              <w:tcPr>
                <w:tcW w:w="4500" w:type="dxa"/>
              </w:tcPr>
              <w:p w:rsidR="004D7C89" w:rsidRDefault="00174AFF">
                <w:pPr>
                  <w:suppressLineNumbers/>
                  <w:spacing w:after="2"/>
                  <w:rPr>
                    <w:rFonts w:ascii="Times New Roman"/>
                  </w:rPr>
                </w:pPr>
                <w:r>
                  <w:rPr>
                    <w:rFonts w:ascii="Times New Roman"/>
                  </w:rPr>
                  <w:t>Third Essex and Middlesex</w:t>
                </w:r>
              </w:p>
            </w:tc>
          </w:tr>
        </w:tbl>
      </w:sdtContent>
    </w:sdt>
    <w:p w:rsidR="004D7C89" w:rsidRDefault="00174AFF">
      <w:pPr>
        <w:suppressLineNumbers/>
      </w:pPr>
      <w:r>
        <w:br w:type="page"/>
      </w:r>
    </w:p>
    <w:p w:rsidR="004D7C89" w:rsidRDefault="00174AFF">
      <w:pPr>
        <w:suppressLineNumbers/>
        <w:jc w:val="center"/>
      </w:pPr>
      <w:r>
        <w:rPr>
          <w:rFonts w:ascii="Times New Roman"/>
          <w:sz w:val="24"/>
        </w:rPr>
        <w:lastRenderedPageBreak/>
        <w:t>[SIMILAR MATTER FILED IN PREVIOUS SESSION</w:t>
      </w:r>
      <w:r>
        <w:rPr>
          <w:rFonts w:ascii="Times New Roman"/>
          <w:sz w:val="24"/>
        </w:rPr>
        <w:br/>
        <w:t>SEE SENATE, NO. S00094 OF 2007-2008.]</w:t>
      </w:r>
    </w:p>
    <w:p w:rsidR="004D7C89" w:rsidRDefault="00174AFF">
      <w:pPr>
        <w:suppressLineNumbers/>
        <w:spacing w:before="2" w:after="2"/>
        <w:jc w:val="center"/>
      </w:pPr>
      <w:r>
        <w:rPr>
          <w:rFonts w:ascii="Old English Text MT"/>
          <w:sz w:val="32"/>
        </w:rPr>
        <w:t>The Commonwealth of Massachusetts</w:t>
      </w:r>
      <w:r>
        <w:rPr>
          <w:rFonts w:ascii="Old English Text MT"/>
          <w:sz w:val="32"/>
        </w:rPr>
        <w:br/>
      </w:r>
    </w:p>
    <w:p w:rsidR="004D7C89" w:rsidRDefault="00174AFF">
      <w:pPr>
        <w:suppressLineNumbers/>
        <w:spacing w:after="2"/>
        <w:jc w:val="center"/>
      </w:pPr>
      <w:r>
        <w:rPr>
          <w:rFonts w:ascii="Times New Roman"/>
          <w:b/>
          <w:sz w:val="24"/>
          <w:vertAlign w:val="superscript"/>
        </w:rPr>
        <w:t>_______________</w:t>
      </w:r>
    </w:p>
    <w:p w:rsidR="004D7C89" w:rsidRDefault="00174AFF">
      <w:pPr>
        <w:suppressLineNumbers/>
        <w:spacing w:after="2"/>
        <w:jc w:val="center"/>
      </w:pPr>
      <w:r>
        <w:rPr>
          <w:rFonts w:ascii="Times New Roman"/>
          <w:b/>
          <w:sz w:val="18"/>
        </w:rPr>
        <w:t>In the Year Two Thousand and Nine</w:t>
      </w:r>
    </w:p>
    <w:p w:rsidR="004D7C89" w:rsidRDefault="00174AFF">
      <w:pPr>
        <w:suppressLineNumbers/>
        <w:spacing w:after="2"/>
        <w:jc w:val="center"/>
      </w:pPr>
      <w:r>
        <w:rPr>
          <w:rFonts w:ascii="Times New Roman"/>
          <w:b/>
          <w:sz w:val="24"/>
          <w:vertAlign w:val="superscript"/>
        </w:rPr>
        <w:t>_______________</w:t>
      </w:r>
    </w:p>
    <w:p w:rsidR="004D7C89" w:rsidRDefault="00174AFF">
      <w:pPr>
        <w:suppressLineNumbers/>
        <w:spacing w:after="2"/>
      </w:pPr>
      <w:r>
        <w:rPr>
          <w:sz w:val="14"/>
        </w:rPr>
        <w:br/>
      </w:r>
      <w:r>
        <w:br/>
      </w:r>
    </w:p>
    <w:p w:rsidR="004D7C89" w:rsidRDefault="00174AFF">
      <w:pPr>
        <w:suppressLineNumbers/>
      </w:pPr>
      <w:proofErr w:type="gramStart"/>
      <w:r>
        <w:rPr>
          <w:rFonts w:ascii="Times New Roman"/>
          <w:smallCaps/>
          <w:sz w:val="28"/>
        </w:rPr>
        <w:t>An Act to assess the impact of the public welfare system on the health and well-being of children.</w:t>
      </w:r>
      <w:proofErr w:type="gramEnd"/>
      <w:r>
        <w:br/>
      </w:r>
      <w:r>
        <w:br/>
      </w:r>
      <w:r>
        <w:br/>
      </w:r>
    </w:p>
    <w:p w:rsidR="004D7C89" w:rsidRDefault="00174AF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D7C89" w:rsidRDefault="00174AFF" w:rsidP="00174AFF">
      <w:pPr>
        <w:pStyle w:val="NormalWeb"/>
        <w:spacing w:line="480" w:lineRule="auto"/>
      </w:pPr>
      <w:r>
        <w:rPr>
          <w:sz w:val="22"/>
        </w:rPr>
        <w:tab/>
      </w:r>
      <w:proofErr w:type="gramStart"/>
      <w:r>
        <w:t>SECTION 1.</w:t>
      </w:r>
      <w:proofErr w:type="gramEnd"/>
      <w:r>
        <w:t xml:space="preserve"> The Department of Public Health, in conjunction with other child and family-serving agencies, shall conduct an annual child assessment as part of a child surveillance study on the impact of the public welfare system on the health and well-being of the children and youth (birth through age 18) of the Commonwealth. Said child health assessment shall include but not be limited to: the measure and assessment of nutritional status (through height and weight measurements); birth outcomes status (especially </w:t>
      </w:r>
      <w:proofErr w:type="spellStart"/>
      <w:r>
        <w:t>birthweights</w:t>
      </w:r>
      <w:proofErr w:type="spellEnd"/>
      <w:r>
        <w:t xml:space="preserve">); poverty status; school readiness status and safety status (including injury prevalence rates and hospitalization rates) of children and youth in the Commonwealth. Said annual child health assessment statement shall be submitted to the House and Senate Ways and Means Committees, the Human Services Committee, the Health Care Committee, the Educational Committee, and the Massachusetts Legislative Children’s Caucus April 1, of each year. </w:t>
      </w:r>
    </w:p>
    <w:sectPr w:rsidR="004D7C89" w:rsidSect="004D7C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D7C89"/>
    <w:rsid w:val="00174AFF"/>
    <w:rsid w:val="004D7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FF"/>
    <w:rPr>
      <w:rFonts w:ascii="Tahoma" w:hAnsi="Tahoma" w:cs="Tahoma"/>
      <w:sz w:val="16"/>
      <w:szCs w:val="16"/>
    </w:rPr>
  </w:style>
  <w:style w:type="character" w:styleId="LineNumber">
    <w:name w:val="line number"/>
    <w:basedOn w:val="DefaultParagraphFont"/>
    <w:uiPriority w:val="99"/>
    <w:semiHidden/>
    <w:unhideWhenUsed/>
    <w:rsid w:val="00174AFF"/>
  </w:style>
  <w:style w:type="paragraph" w:styleId="NormalWeb">
    <w:name w:val="Normal (Web)"/>
    <w:basedOn w:val="Normal"/>
    <w:uiPriority w:val="99"/>
    <w:unhideWhenUsed/>
    <w:rsid w:val="00174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627674">
      <w:bodyDiv w:val="1"/>
      <w:marLeft w:val="0"/>
      <w:marRight w:val="0"/>
      <w:marTop w:val="0"/>
      <w:marBottom w:val="0"/>
      <w:divBdr>
        <w:top w:val="none" w:sz="0" w:space="0" w:color="auto"/>
        <w:left w:val="none" w:sz="0" w:space="0" w:color="auto"/>
        <w:bottom w:val="none" w:sz="0" w:space="0" w:color="auto"/>
        <w:right w:val="none" w:sz="0" w:space="0" w:color="auto"/>
      </w:divBdr>
      <w:divsChild>
        <w:div w:id="10130703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Massachusetts Legislature</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2009-01-13T18:53:00Z</dcterms:created>
  <dcterms:modified xsi:type="dcterms:W3CDTF">2009-01-13T18:53:00Z</dcterms:modified>
</cp:coreProperties>
</file>