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2CC" w:rsidRDefault="00CE0795">
      <w:pPr>
        <w:suppressLineNumbers/>
        <w:spacing w:after="2"/>
        <w:jc w:val="center"/>
      </w:pPr>
      <w:r>
        <w:rPr>
          <w:rFonts w:ascii="Arial"/>
          <w:sz w:val="18"/>
        </w:rPr>
        <w:t>SENATE DOCKET, NO.         FILED ON: 1/13/2009</w:t>
      </w:r>
    </w:p>
    <w:p w:rsidR="006822CC" w:rsidRDefault="00CE079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E0795" w:rsidP="00DB534B">
            <w:pPr>
              <w:suppressLineNumbers/>
              <w:jc w:val="right"/>
              <w:rPr>
                <w:b/>
                <w:sz w:val="28"/>
              </w:rPr>
            </w:pPr>
          </w:p>
        </w:tc>
      </w:tr>
    </w:tbl>
    <w:p w:rsidR="006822CC" w:rsidRDefault="00CE0795">
      <w:pPr>
        <w:suppressLineNumbers/>
        <w:spacing w:before="2" w:after="2"/>
        <w:jc w:val="center"/>
      </w:pPr>
      <w:r>
        <w:rPr>
          <w:rFonts w:ascii="Old English Text MT"/>
          <w:sz w:val="32"/>
        </w:rPr>
        <w:t>The Commonwealth of Massachusetts</w:t>
      </w:r>
    </w:p>
    <w:p w:rsidR="006822CC" w:rsidRDefault="00CE0795">
      <w:pPr>
        <w:suppressLineNumbers/>
        <w:spacing w:after="2"/>
        <w:jc w:val="center"/>
      </w:pPr>
      <w:r>
        <w:rPr>
          <w:rFonts w:ascii="Times New Roman"/>
          <w:b/>
          <w:sz w:val="32"/>
          <w:vertAlign w:val="superscript"/>
        </w:rPr>
        <w:t>_______________</w:t>
      </w:r>
    </w:p>
    <w:p w:rsidR="006822CC" w:rsidRDefault="00CE0795">
      <w:pPr>
        <w:suppressLineNumbers/>
        <w:spacing w:before="2"/>
        <w:jc w:val="center"/>
      </w:pPr>
      <w:r>
        <w:rPr>
          <w:rFonts w:ascii="Times New Roman"/>
          <w:sz w:val="20"/>
        </w:rPr>
        <w:t>PRESENTED BY:</w:t>
      </w:r>
    </w:p>
    <w:p w:rsidR="006822CC" w:rsidRDefault="00CE0795">
      <w:pPr>
        <w:suppressLineNumbers/>
        <w:spacing w:after="2"/>
        <w:jc w:val="center"/>
      </w:pPr>
      <w:r>
        <w:rPr>
          <w:rFonts w:ascii="Times New Roman"/>
          <w:b/>
          <w:sz w:val="24"/>
        </w:rPr>
        <w:t>Cynthia Stone Creem</w:t>
      </w:r>
    </w:p>
    <w:p w:rsidR="006822CC" w:rsidRDefault="00CE0795">
      <w:pPr>
        <w:suppressLineNumbers/>
        <w:jc w:val="center"/>
      </w:pPr>
      <w:r>
        <w:rPr>
          <w:rFonts w:ascii="Times New Roman"/>
          <w:b/>
          <w:sz w:val="32"/>
          <w:vertAlign w:val="superscript"/>
        </w:rPr>
        <w:t>_______________</w:t>
      </w:r>
    </w:p>
    <w:p w:rsidR="006822CC" w:rsidRDefault="00CE079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822CC" w:rsidRDefault="00CE0795">
      <w:pPr>
        <w:suppressLineNumbers/>
      </w:pPr>
      <w:r>
        <w:rPr>
          <w:rFonts w:ascii="Times New Roman"/>
          <w:sz w:val="20"/>
        </w:rPr>
        <w:tab/>
        <w:t>The undersigned legislators and/or citizens respectfully petition for the passage of the accompanying bill:</w:t>
      </w:r>
    </w:p>
    <w:p w:rsidR="006822CC" w:rsidRDefault="00CE0795">
      <w:pPr>
        <w:suppressLineNumbers/>
        <w:spacing w:after="2"/>
        <w:jc w:val="center"/>
      </w:pPr>
      <w:proofErr w:type="gramStart"/>
      <w:r>
        <w:rPr>
          <w:rFonts w:ascii="Times New Roman"/>
          <w:sz w:val="24"/>
        </w:rPr>
        <w:t>An Act to authorize transfer</w:t>
      </w:r>
      <w:r>
        <w:rPr>
          <w:rFonts w:ascii="Times New Roman"/>
          <w:sz w:val="24"/>
        </w:rPr>
        <w:t xml:space="preserve"> of supplementary proceedings when the judgment debtor moves to another district.</w:t>
      </w:r>
      <w:proofErr w:type="gramEnd"/>
    </w:p>
    <w:p w:rsidR="006822CC" w:rsidRDefault="00CE0795">
      <w:pPr>
        <w:suppressLineNumbers/>
        <w:spacing w:after="2"/>
        <w:jc w:val="center"/>
      </w:pPr>
      <w:r>
        <w:rPr>
          <w:rFonts w:ascii="Times New Roman"/>
          <w:b/>
          <w:sz w:val="32"/>
          <w:vertAlign w:val="superscript"/>
        </w:rPr>
        <w:t>_______________</w:t>
      </w:r>
    </w:p>
    <w:p w:rsidR="006822CC" w:rsidRDefault="00CE0795">
      <w:pPr>
        <w:suppressLineNumbers/>
        <w:jc w:val="center"/>
      </w:pPr>
      <w:r>
        <w:rPr>
          <w:rFonts w:ascii="Times New Roman"/>
          <w:sz w:val="20"/>
        </w:rPr>
        <w:t>PETITION OF:</w:t>
      </w:r>
    </w:p>
    <w:p w:rsidR="006822CC" w:rsidRDefault="006822C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822CC">
            <w:tblPrEx>
              <w:tblCellMar>
                <w:top w:w="0" w:type="dxa"/>
                <w:bottom w:w="0" w:type="dxa"/>
              </w:tblCellMar>
            </w:tblPrEx>
            <w:tc>
              <w:tcPr>
                <w:tcW w:w="4500" w:type="dxa"/>
                <w:tcBorders>
                  <w:top w:val="nil"/>
                  <w:bottom w:val="single" w:sz="4" w:space="0" w:color="auto"/>
                  <w:right w:val="single" w:sz="4" w:space="0" w:color="auto"/>
                </w:tcBorders>
              </w:tcPr>
              <w:p w:rsidR="006822CC" w:rsidRDefault="00CE079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822CC" w:rsidRDefault="00CE0795">
                <w:pPr>
                  <w:suppressLineNumbers/>
                  <w:spacing w:after="2"/>
                  <w:rPr>
                    <w:smallCaps/>
                  </w:rPr>
                </w:pPr>
                <w:r>
                  <w:rPr>
                    <w:rFonts w:ascii="Times New Roman"/>
                    <w:smallCaps/>
                    <w:sz w:val="24"/>
                  </w:rPr>
                  <w:t>District/Address:</w:t>
                </w:r>
              </w:p>
            </w:tc>
          </w:tr>
          <w:tr w:rsidR="006822CC">
            <w:tblPrEx>
              <w:tblCellMar>
                <w:top w:w="0" w:type="dxa"/>
                <w:bottom w:w="0" w:type="dxa"/>
              </w:tblCellMar>
            </w:tblPrEx>
            <w:tc>
              <w:tcPr>
                <w:tcW w:w="4500" w:type="dxa"/>
              </w:tcPr>
              <w:p w:rsidR="006822CC" w:rsidRDefault="00CE0795">
                <w:pPr>
                  <w:suppressLineNumbers/>
                  <w:spacing w:after="2"/>
                  <w:rPr>
                    <w:rFonts w:ascii="Times New Roman"/>
                  </w:rPr>
                </w:pPr>
                <w:r>
                  <w:rPr>
                    <w:rFonts w:ascii="Times New Roman"/>
                  </w:rPr>
                  <w:t>Cynthia Stone Creem</w:t>
                </w:r>
              </w:p>
            </w:tc>
            <w:tc>
              <w:tcPr>
                <w:tcW w:w="4500" w:type="dxa"/>
              </w:tcPr>
              <w:p w:rsidR="006822CC" w:rsidRDefault="00CE0795">
                <w:pPr>
                  <w:suppressLineNumbers/>
                  <w:spacing w:after="2"/>
                  <w:rPr>
                    <w:rFonts w:ascii="Times New Roman"/>
                  </w:rPr>
                </w:pPr>
                <w:r>
                  <w:rPr>
                    <w:rFonts w:ascii="Times New Roman"/>
                  </w:rPr>
                  <w:t>First Middlesex and Norfolk</w:t>
                </w:r>
              </w:p>
            </w:tc>
          </w:tr>
        </w:tbl>
      </w:sdtContent>
    </w:sdt>
    <w:p w:rsidR="006822CC" w:rsidRDefault="00CE0795">
      <w:pPr>
        <w:suppressLineNumbers/>
      </w:pPr>
      <w:r>
        <w:br w:type="page"/>
      </w:r>
    </w:p>
    <w:p w:rsidR="006822CC" w:rsidRDefault="00CE0795">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S00854 OF 2007-2008.]</w:t>
      </w:r>
    </w:p>
    <w:p w:rsidR="006822CC" w:rsidRDefault="00CE0795">
      <w:pPr>
        <w:suppressLineNumbers/>
        <w:spacing w:before="2" w:after="2"/>
        <w:jc w:val="center"/>
      </w:pPr>
      <w:r>
        <w:rPr>
          <w:rFonts w:ascii="Old English Text MT"/>
          <w:sz w:val="32"/>
        </w:rPr>
        <w:t>The Commonwealth of Massachusetts</w:t>
      </w:r>
      <w:r>
        <w:rPr>
          <w:rFonts w:ascii="Old English Text MT"/>
          <w:sz w:val="32"/>
        </w:rPr>
        <w:br/>
      </w:r>
    </w:p>
    <w:p w:rsidR="006822CC" w:rsidRDefault="00CE0795">
      <w:pPr>
        <w:suppressLineNumbers/>
        <w:spacing w:after="2"/>
        <w:jc w:val="center"/>
      </w:pPr>
      <w:r>
        <w:rPr>
          <w:rFonts w:ascii="Times New Roman"/>
          <w:b/>
          <w:sz w:val="24"/>
          <w:vertAlign w:val="superscript"/>
        </w:rPr>
        <w:t>_______________</w:t>
      </w:r>
    </w:p>
    <w:p w:rsidR="006822CC" w:rsidRDefault="00CE0795">
      <w:pPr>
        <w:suppressLineNumbers/>
        <w:spacing w:after="2"/>
        <w:jc w:val="center"/>
      </w:pPr>
      <w:r>
        <w:rPr>
          <w:rFonts w:ascii="Times New Roman"/>
          <w:b/>
          <w:sz w:val="18"/>
        </w:rPr>
        <w:t>In the Year Two Thousand and Nine</w:t>
      </w:r>
    </w:p>
    <w:p w:rsidR="006822CC" w:rsidRDefault="00CE0795">
      <w:pPr>
        <w:suppressLineNumbers/>
        <w:spacing w:after="2"/>
        <w:jc w:val="center"/>
      </w:pPr>
      <w:r>
        <w:rPr>
          <w:rFonts w:ascii="Times New Roman"/>
          <w:b/>
          <w:sz w:val="24"/>
          <w:vertAlign w:val="superscript"/>
        </w:rPr>
        <w:t>_______________</w:t>
      </w:r>
    </w:p>
    <w:p w:rsidR="006822CC" w:rsidRDefault="00CE0795">
      <w:pPr>
        <w:suppressLineNumbers/>
        <w:spacing w:after="2"/>
      </w:pPr>
      <w:r>
        <w:rPr>
          <w:sz w:val="14"/>
        </w:rPr>
        <w:br/>
      </w:r>
      <w:r>
        <w:br/>
      </w:r>
    </w:p>
    <w:p w:rsidR="006822CC" w:rsidRDefault="00CE0795">
      <w:pPr>
        <w:suppressLineNumbers/>
      </w:pPr>
      <w:proofErr w:type="gramStart"/>
      <w:r>
        <w:rPr>
          <w:rFonts w:ascii="Times New Roman"/>
          <w:smallCaps/>
          <w:sz w:val="28"/>
        </w:rPr>
        <w:t>An Act to authorize transfer of supplementary proceedings when the judgment debtor moves to another district.</w:t>
      </w:r>
      <w:proofErr w:type="gramEnd"/>
      <w:r>
        <w:br/>
      </w:r>
      <w:r>
        <w:br/>
      </w:r>
      <w:r>
        <w:br/>
      </w:r>
    </w:p>
    <w:p w:rsidR="006822CC" w:rsidRDefault="00CE079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E0795" w:rsidRDefault="00CE0795" w:rsidP="00CE0795">
      <w:pPr>
        <w:widowControl w:val="0"/>
        <w:rPr>
          <w:rFonts w:eastAsia="Times New Roman" w:cs="Times New Roman"/>
          <w:sz w:val="24"/>
          <w:szCs w:val="20"/>
          <w:lang w:eastAsia="ar-SA"/>
        </w:rPr>
      </w:pPr>
      <w:proofErr w:type="gramStart"/>
      <w:r>
        <w:rPr>
          <w:rFonts w:eastAsia="Times New Roman" w:cs="Times New Roman"/>
          <w:sz w:val="24"/>
          <w:szCs w:val="20"/>
          <w:lang w:eastAsia="ar-SA"/>
        </w:rPr>
        <w:t>SECTION 1.</w:t>
      </w:r>
      <w:proofErr w:type="gramEnd"/>
      <w:r>
        <w:rPr>
          <w:rFonts w:eastAsia="Times New Roman" w:cs="Times New Roman"/>
          <w:sz w:val="24"/>
          <w:szCs w:val="20"/>
          <w:lang w:eastAsia="ar-SA"/>
        </w:rPr>
        <w:t xml:space="preserve">  Section 16 of chapter 224 of the General Laws, as appearing in the 2006 Official Edition, is hereby amended by adding the following paragraph:-</w:t>
      </w:r>
    </w:p>
    <w:p w:rsidR="00CE0795" w:rsidRDefault="00CE0795" w:rsidP="00CE0795">
      <w:pPr>
        <w:widowControl w:val="0"/>
        <w:rPr>
          <w:rFonts w:eastAsia="Times New Roman" w:cs="Times New Roman"/>
          <w:sz w:val="24"/>
          <w:szCs w:val="20"/>
          <w:lang w:eastAsia="ar-SA"/>
        </w:rPr>
      </w:pPr>
    </w:p>
    <w:p w:rsidR="00CE0795" w:rsidRDefault="00CE0795" w:rsidP="00CE0795">
      <w:pPr>
        <w:widowControl w:val="0"/>
        <w:rPr>
          <w:rFonts w:eastAsia="Times New Roman" w:cs="Times New Roman"/>
          <w:sz w:val="24"/>
          <w:szCs w:val="20"/>
          <w:lang w:eastAsia="ar-SA"/>
        </w:rPr>
      </w:pPr>
      <w:r>
        <w:rPr>
          <w:rFonts w:eastAsia="Times New Roman" w:cs="Times New Roman"/>
          <w:sz w:val="24"/>
          <w:szCs w:val="20"/>
          <w:lang w:eastAsia="ar-SA"/>
        </w:rPr>
        <w:tab/>
        <w:t>If, after an application for supplementary process has been filed under this chapter, the judgment debtor moves out of the judicial district where the proceedings were brought, the court may, on request of the judgment creditor, transfer the proceedings to the division of the court in the judicial district to which the judgment debtor has moved.  If the court orders such transfer, the docket entries and the original papers shall be forwarded to said court, without payment of an entry fee, and the proceedings shall continue in that court as though originally entered therein.  Any order already made by the court under this section shall remain in effect unless the court orders otherwise.</w:t>
      </w:r>
      <w:r>
        <w:br w:type="page"/>
      </w:r>
      <w:r>
        <w:rPr>
          <w:rFonts w:ascii="Times New Roman"/>
        </w:rPr>
        <w:lastRenderedPageBreak/>
        <w:tab/>
      </w:r>
    </w:p>
    <w:sectPr w:rsidR="006822CC" w:rsidSect="006822C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822CC"/>
    <w:rsid w:val="006822CC"/>
    <w:rsid w:val="00CE07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0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795"/>
    <w:rPr>
      <w:rFonts w:ascii="Tahoma" w:hAnsi="Tahoma" w:cs="Tahoma"/>
      <w:sz w:val="16"/>
      <w:szCs w:val="16"/>
    </w:rPr>
  </w:style>
  <w:style w:type="character" w:styleId="LineNumber">
    <w:name w:val="line number"/>
    <w:basedOn w:val="DefaultParagraphFont"/>
    <w:uiPriority w:val="99"/>
    <w:semiHidden/>
    <w:unhideWhenUsed/>
    <w:rsid w:val="00CE079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288</Words>
  <Characters>1647</Characters>
  <Application>Microsoft Office Word</Application>
  <DocSecurity>0</DocSecurity>
  <Lines>13</Lines>
  <Paragraphs>3</Paragraphs>
  <ScaleCrop>false</ScaleCrop>
  <Company>Massachusetts Legislature</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2009-01-14T03:43:00Z</dcterms:created>
  <dcterms:modified xsi:type="dcterms:W3CDTF">2009-01-14T03:43:00Z</dcterms:modified>
</cp:coreProperties>
</file>