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59" w:rsidRDefault="008E6B8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74F59" w:rsidRDefault="008E6B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E6B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4F59" w:rsidRDefault="008E6B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4F59" w:rsidRDefault="008E6B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4F59" w:rsidRDefault="008E6B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4F59" w:rsidRDefault="008E6B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574F59" w:rsidRDefault="008E6B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4F59" w:rsidRDefault="008E6B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4F59" w:rsidRDefault="008E6B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4F59" w:rsidRDefault="008E6B8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increase research </w:t>
      </w:r>
      <w:r>
        <w:rPr>
          <w:rFonts w:ascii="Times New Roman"/>
          <w:sz w:val="24"/>
        </w:rPr>
        <w:t>and development in emerging industries.</w:t>
      </w:r>
      <w:proofErr w:type="gramEnd"/>
    </w:p>
    <w:p w:rsidR="00574F59" w:rsidRDefault="008E6B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4F59" w:rsidRDefault="008E6B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4F59" w:rsidRDefault="00574F5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4F5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4F59" w:rsidRDefault="008E6B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4F59" w:rsidRDefault="008E6B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4F5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4F59" w:rsidRDefault="008E6B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574F59" w:rsidRDefault="008E6B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574F59" w:rsidRDefault="008E6B8E">
      <w:pPr>
        <w:suppressLineNumbers/>
      </w:pPr>
      <w:r>
        <w:br w:type="page"/>
      </w:r>
    </w:p>
    <w:p w:rsidR="00574F59" w:rsidRDefault="008E6B8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S01822 OF 2007-2008.]</w:t>
      </w:r>
    </w:p>
    <w:p w:rsidR="00574F59" w:rsidRDefault="008E6B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74F59" w:rsidRDefault="008E6B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4F59" w:rsidRDefault="008E6B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4F59" w:rsidRDefault="008E6B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4F59" w:rsidRDefault="008E6B8E">
      <w:pPr>
        <w:suppressLineNumbers/>
        <w:spacing w:after="2"/>
      </w:pPr>
      <w:r>
        <w:rPr>
          <w:sz w:val="14"/>
        </w:rPr>
        <w:br/>
      </w:r>
      <w:r>
        <w:br/>
      </w:r>
    </w:p>
    <w:p w:rsidR="00574F59" w:rsidRDefault="008E6B8E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research and development in emerging industries.</w:t>
      </w:r>
      <w:proofErr w:type="gramEnd"/>
      <w:r>
        <w:br/>
      </w:r>
      <w:r>
        <w:br/>
      </w:r>
      <w:r>
        <w:br/>
      </w:r>
    </w:p>
    <w:p w:rsidR="00574F59" w:rsidRDefault="008E6B8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6B8E" w:rsidRDefault="008E6B8E" w:rsidP="008E6B8E">
      <w:pPr>
        <w:pStyle w:val="NormalWeb"/>
      </w:pPr>
      <w:proofErr w:type="gramStart"/>
      <w:r>
        <w:rPr>
          <w:rStyle w:val="grame"/>
        </w:rPr>
        <w:t>SECTION 1.</w:t>
      </w:r>
      <w:proofErr w:type="gramEnd"/>
      <w:r>
        <w:t xml:space="preserve">  Section 38M of chapter 63 is hereby amended by adding at the end thereof by inserting the following new paragraph: - </w:t>
      </w:r>
    </w:p>
    <w:p w:rsidR="008E6B8E" w:rsidRDefault="008E6B8E" w:rsidP="008E6B8E">
      <w:pPr>
        <w:pStyle w:val="NormalWeb"/>
      </w:pPr>
      <w:r>
        <w:t xml:space="preserve">(4) Any corporation entitled to a credit under this section, may, assign, in whole or in part, any portion of the credit that exceeds the it’s tax liability in a given year.  The commissioner of revenue shall certify the amount, if any, a corporation is entitled to assign by January 30 each year for the preceding taxable year.  The assignment shall be made for due consideration not less than seventy-five per cent of the actual value of the assigned tax credit.  Any corporation who is the beneficiary of such </w:t>
      </w:r>
      <w:r>
        <w:rPr>
          <w:rStyle w:val="grame"/>
        </w:rPr>
        <w:t>assignment</w:t>
      </w:r>
      <w:r>
        <w:t xml:space="preserve"> must apply said credit in the taxable year commencing immediately after the year in which the credit is earned.  Said credit may not be carried over to subsequent tax years.  </w:t>
      </w:r>
    </w:p>
    <w:p w:rsidR="008E6B8E" w:rsidRDefault="008E6B8E" w:rsidP="008E6B8E"/>
    <w:p w:rsidR="00574F59" w:rsidRDefault="008E6B8E">
      <w:pPr>
        <w:spacing w:line="336" w:lineRule="auto"/>
      </w:pPr>
      <w:r>
        <w:rPr>
          <w:rFonts w:ascii="Times New Roman"/>
        </w:rPr>
        <w:tab/>
      </w:r>
    </w:p>
    <w:sectPr w:rsidR="00574F59" w:rsidSect="00574F5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F59"/>
    <w:rsid w:val="00574F59"/>
    <w:rsid w:val="008E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6B8E"/>
  </w:style>
  <w:style w:type="paragraph" w:styleId="NormalWeb">
    <w:name w:val="Normal (Web)"/>
    <w:basedOn w:val="Normal"/>
    <w:uiPriority w:val="99"/>
    <w:semiHidden/>
    <w:unhideWhenUsed/>
    <w:rsid w:val="008E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E6B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2009-01-14T03:12:00Z</dcterms:created>
  <dcterms:modified xsi:type="dcterms:W3CDTF">2009-01-14T03:13:00Z</dcterms:modified>
</cp:coreProperties>
</file>