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AA" w:rsidRDefault="00E8339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751EAA" w:rsidRDefault="00E8339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8339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51EAA" w:rsidRDefault="00E833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51EAA" w:rsidRDefault="00E833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1EAA" w:rsidRDefault="00E8339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51EAA" w:rsidRDefault="00E8339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Buoniconti, Stephen (SEN)</w:t>
      </w:r>
    </w:p>
    <w:p w:rsidR="00751EAA" w:rsidRDefault="00E8339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1EAA" w:rsidRDefault="00E8339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51EAA" w:rsidRDefault="00E8339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51EAA" w:rsidRDefault="00E8339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limit indemnity an</w:t>
      </w:r>
      <w:r>
        <w:rPr>
          <w:rFonts w:ascii="Times New Roman"/>
          <w:sz w:val="24"/>
        </w:rPr>
        <w:t>d insurance responsibility for general contractors and subcontractors in construction work.</w:t>
      </w:r>
      <w:proofErr w:type="gramEnd"/>
    </w:p>
    <w:p w:rsidR="00751EAA" w:rsidRDefault="00E833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1EAA" w:rsidRDefault="00E8339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51EAA" w:rsidRDefault="00751E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51E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51EAA" w:rsidRDefault="00E833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51EAA" w:rsidRDefault="00E833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51E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51EAA" w:rsidRDefault="00E833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Buoniconti, Stephen (SEN)</w:t>
                </w:r>
              </w:p>
            </w:tc>
            <w:tc>
              <w:tcPr>
                <w:tcW w:w="4500" w:type="dxa"/>
              </w:tcPr>
              <w:p w:rsidR="00751EAA" w:rsidRDefault="00E833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751EAA" w:rsidRDefault="00E83396">
      <w:pPr>
        <w:suppressLineNumbers/>
      </w:pPr>
      <w:r>
        <w:br w:type="page"/>
      </w:r>
    </w:p>
    <w:p w:rsidR="00751EAA" w:rsidRDefault="00E8339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S01855 OF 2007-2008.]</w:t>
      </w:r>
    </w:p>
    <w:p w:rsidR="00751EAA" w:rsidRDefault="00E833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51EAA" w:rsidRDefault="00E833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1EAA" w:rsidRDefault="00E8339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51EAA" w:rsidRDefault="00E833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1EAA" w:rsidRDefault="00E83396">
      <w:pPr>
        <w:suppressLineNumbers/>
        <w:spacing w:after="2"/>
      </w:pPr>
      <w:r>
        <w:rPr>
          <w:sz w:val="14"/>
        </w:rPr>
        <w:br/>
      </w:r>
      <w:r>
        <w:br/>
      </w:r>
    </w:p>
    <w:p w:rsidR="00751EAA" w:rsidRDefault="00E83396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limit indemnity and insurance responsibility for general contractors and subcontractors in construction </w:t>
      </w:r>
      <w:r>
        <w:rPr>
          <w:rFonts w:ascii="Times New Roman"/>
          <w:smallCaps/>
          <w:sz w:val="28"/>
        </w:rPr>
        <w:t>work.</w:t>
      </w:r>
      <w:proofErr w:type="gramEnd"/>
      <w:r>
        <w:br/>
      </w:r>
      <w:r>
        <w:br/>
      </w:r>
      <w:r>
        <w:br/>
      </w:r>
    </w:p>
    <w:p w:rsidR="00751EAA" w:rsidRDefault="00E8339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83396" w:rsidRDefault="00E83396" w:rsidP="00E83396">
      <w:pPr>
        <w:spacing w:line="480" w:lineRule="auto"/>
      </w:pPr>
      <w:r>
        <w:rPr>
          <w:rFonts w:ascii="Times New Roman"/>
        </w:rPr>
        <w:tab/>
      </w:r>
      <w:r>
        <w:rPr>
          <w:szCs w:val="18"/>
        </w:rPr>
        <w:t xml:space="preserve">SECTION 1: </w:t>
      </w:r>
      <w:r>
        <w:t>Section 29C of Chapter 149 of the 2004 Official Edition is hereby amended by striking out the entire section and inserting in place thereof the following new section 29C:-</w:t>
      </w:r>
    </w:p>
    <w:p w:rsidR="00E83396" w:rsidRDefault="00E83396" w:rsidP="00E83396">
      <w:pPr>
        <w:spacing w:line="480" w:lineRule="auto"/>
        <w:rPr>
          <w:bCs/>
          <w:szCs w:val="20"/>
        </w:rPr>
      </w:pPr>
      <w:r>
        <w:tab/>
        <w:t xml:space="preserve">SECTION 29C. Any provision for or in connection with a contract or subcontract for construction, reconstruction, installation, alteration, remodeling, repair, demolition or maintenance work, including without limitation, excavation, backfilling or grading, on any </w:t>
      </w:r>
      <w:r>
        <w:rPr>
          <w:bCs/>
          <w:szCs w:val="20"/>
        </w:rPr>
        <w:t xml:space="preserve">building or structure, whether underground or above ground, or on any real property, </w:t>
      </w:r>
      <w:r>
        <w:t xml:space="preserve">including without limitation any road, bridge, tunnel, sewer, water or other utility line, which </w:t>
      </w:r>
      <w:r>
        <w:rPr>
          <w:bCs/>
          <w:szCs w:val="20"/>
        </w:rPr>
        <w:t xml:space="preserve">requires one party to indemnify or insure the other party, or anyone identified in the contract </w:t>
      </w:r>
      <w:r>
        <w:t xml:space="preserve">or subcontract as an </w:t>
      </w:r>
      <w:proofErr w:type="spellStart"/>
      <w:r>
        <w:t>indemnitee</w:t>
      </w:r>
      <w:proofErr w:type="spellEnd"/>
      <w:r>
        <w:t xml:space="preserve"> or additional insured, for injury to persons or damage to </w:t>
      </w:r>
      <w:r>
        <w:rPr>
          <w:bCs/>
          <w:szCs w:val="20"/>
        </w:rPr>
        <w:t xml:space="preserve">property to </w:t>
      </w:r>
      <w:r>
        <w:rPr>
          <w:szCs w:val="20"/>
        </w:rPr>
        <w:t xml:space="preserve">a </w:t>
      </w:r>
      <w:r>
        <w:rPr>
          <w:bCs/>
          <w:szCs w:val="20"/>
        </w:rPr>
        <w:t xml:space="preserve">greater extent than the proportion of said injury or damage proximately caused </w:t>
      </w:r>
      <w:r>
        <w:t xml:space="preserve">by the negligence of the </w:t>
      </w:r>
      <w:proofErr w:type="spellStart"/>
      <w:r>
        <w:t>indemnitor</w:t>
      </w:r>
      <w:proofErr w:type="spellEnd"/>
      <w:r>
        <w:t xml:space="preserve"> is unfair, unenforceable and void. Any such</w:t>
      </w:r>
      <w:r>
        <w:rPr>
          <w:rFonts w:ascii="Courier New" w:hAnsi="Courier New" w:cs="Courier New"/>
          <w:szCs w:val="20"/>
        </w:rPr>
        <w:t xml:space="preserve"> </w:t>
      </w:r>
      <w:r>
        <w:t xml:space="preserve">indemnification or insurance provision shall be interpreted to require indemnification or insurance only to the proportional </w:t>
      </w:r>
      <w:r>
        <w:lastRenderedPageBreak/>
        <w:t xml:space="preserve">extent the negligence of the </w:t>
      </w:r>
      <w:proofErr w:type="spellStart"/>
      <w:r>
        <w:t>indemnitor</w:t>
      </w:r>
      <w:proofErr w:type="spellEnd"/>
      <w:r>
        <w:t xml:space="preserve">, its agents or </w:t>
      </w:r>
      <w:r>
        <w:rPr>
          <w:bCs/>
          <w:szCs w:val="20"/>
        </w:rPr>
        <w:t xml:space="preserve">employees is </w:t>
      </w:r>
      <w:r>
        <w:rPr>
          <w:szCs w:val="20"/>
        </w:rPr>
        <w:t xml:space="preserve">a </w:t>
      </w:r>
      <w:r>
        <w:rPr>
          <w:bCs/>
          <w:szCs w:val="20"/>
        </w:rPr>
        <w:t>direct proximate cause of the injury or damage.</w:t>
      </w:r>
    </w:p>
    <w:p w:rsidR="00E83396" w:rsidRDefault="00E83396" w:rsidP="00E83396">
      <w:pPr>
        <w:spacing w:line="480" w:lineRule="auto"/>
      </w:pPr>
      <w:r>
        <w:tab/>
        <w:t>Nothing in this section shall be construed to alter existing law governing the liability</w:t>
      </w:r>
    </w:p>
    <w:p w:rsidR="00E83396" w:rsidRPr="00AD28A6" w:rsidRDefault="00E83396" w:rsidP="00E83396">
      <w:pPr>
        <w:spacing w:line="480" w:lineRule="auto"/>
      </w:pPr>
      <w:proofErr w:type="gramStart"/>
      <w:r>
        <w:rPr>
          <w:bCs/>
          <w:szCs w:val="20"/>
        </w:rPr>
        <w:t>of  joint</w:t>
      </w:r>
      <w:proofErr w:type="gram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tortfeasors</w:t>
      </w:r>
      <w:proofErr w:type="spellEnd"/>
      <w:r>
        <w:rPr>
          <w:bCs/>
          <w:szCs w:val="20"/>
        </w:rPr>
        <w:t xml:space="preserve"> to </w:t>
      </w:r>
      <w:r>
        <w:rPr>
          <w:szCs w:val="20"/>
        </w:rPr>
        <w:t xml:space="preserve">a </w:t>
      </w:r>
      <w:r>
        <w:rPr>
          <w:bCs/>
          <w:szCs w:val="20"/>
        </w:rPr>
        <w:t>plaintiff.</w:t>
      </w:r>
    </w:p>
    <w:p w:rsidR="00751EAA" w:rsidRDefault="00751EAA">
      <w:pPr>
        <w:spacing w:line="336" w:lineRule="auto"/>
      </w:pPr>
    </w:p>
    <w:sectPr w:rsidR="00751EAA" w:rsidSect="00751E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1EAA"/>
    <w:rsid w:val="00751EAA"/>
    <w:rsid w:val="00E8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833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2090</Characters>
  <Application>Microsoft Office Word</Application>
  <DocSecurity>0</DocSecurity>
  <Lines>17</Lines>
  <Paragraphs>4</Paragraphs>
  <ScaleCrop>false</ScaleCrop>
  <Company>Massachusetts Legislature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2009-01-09T16:23:00Z</dcterms:created>
  <dcterms:modified xsi:type="dcterms:W3CDTF">2009-01-09T16:24:00Z</dcterms:modified>
</cp:coreProperties>
</file>