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42" w:rsidRDefault="00F24C56">
      <w:pPr>
        <w:suppressLineNumbers/>
        <w:spacing w:after="2"/>
        <w:jc w:val="center"/>
      </w:pPr>
      <w:r>
        <w:rPr>
          <w:rFonts w:ascii="Arial"/>
          <w:sz w:val="18"/>
        </w:rPr>
        <w:t>SENATE DOCKET, NO.         FILED ON: 1/9/2009</w:t>
      </w:r>
    </w:p>
    <w:p w:rsidR="00F56C42" w:rsidRDefault="00F24C5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FB4EE6" w:rsidRPr="00DB534B" w:rsidTr="00FB4EE6">
        <w:tc>
          <w:tcPr>
            <w:tcW w:w="9018" w:type="dxa"/>
          </w:tcPr>
          <w:p w:rsidR="00FB4EE6" w:rsidRPr="00DB534B" w:rsidRDefault="00FB4EE6" w:rsidP="00FB4EE6">
            <w:pPr>
              <w:suppressLineNumbers/>
              <w:jc w:val="right"/>
              <w:rPr>
                <w:b/>
                <w:sz w:val="28"/>
              </w:rPr>
            </w:pPr>
          </w:p>
        </w:tc>
      </w:tr>
    </w:tbl>
    <w:p w:rsidR="00F56C42" w:rsidRDefault="00F24C56">
      <w:pPr>
        <w:suppressLineNumbers/>
        <w:spacing w:before="2" w:after="2"/>
        <w:jc w:val="center"/>
      </w:pPr>
      <w:r>
        <w:rPr>
          <w:rFonts w:ascii="Old English Text MT"/>
          <w:sz w:val="32"/>
        </w:rPr>
        <w:t>The Commonwealth of Massachusetts</w:t>
      </w:r>
    </w:p>
    <w:p w:rsidR="00F56C42" w:rsidRDefault="00F24C56">
      <w:pPr>
        <w:suppressLineNumbers/>
        <w:spacing w:after="2"/>
        <w:jc w:val="center"/>
      </w:pPr>
      <w:r>
        <w:rPr>
          <w:rFonts w:ascii="Times New Roman"/>
          <w:b/>
          <w:sz w:val="32"/>
          <w:vertAlign w:val="superscript"/>
        </w:rPr>
        <w:t>_______________</w:t>
      </w:r>
    </w:p>
    <w:p w:rsidR="00F56C42" w:rsidRDefault="00F24C56">
      <w:pPr>
        <w:suppressLineNumbers/>
        <w:spacing w:before="2"/>
        <w:jc w:val="center"/>
      </w:pPr>
      <w:r>
        <w:rPr>
          <w:rFonts w:ascii="Times New Roman"/>
          <w:sz w:val="20"/>
        </w:rPr>
        <w:t>PRESENTED BY:</w:t>
      </w:r>
    </w:p>
    <w:p w:rsidR="00F56C42" w:rsidRDefault="00F24C56">
      <w:pPr>
        <w:suppressLineNumbers/>
        <w:spacing w:after="2"/>
        <w:jc w:val="center"/>
      </w:pPr>
      <w:r>
        <w:rPr>
          <w:rFonts w:ascii="Times New Roman"/>
          <w:b/>
          <w:sz w:val="24"/>
        </w:rPr>
        <w:t>Creem, Cynthia (SEN)</w:t>
      </w:r>
    </w:p>
    <w:p w:rsidR="00F56C42" w:rsidRDefault="00F24C56">
      <w:pPr>
        <w:suppressLineNumbers/>
        <w:jc w:val="center"/>
      </w:pPr>
      <w:r>
        <w:rPr>
          <w:rFonts w:ascii="Times New Roman"/>
          <w:b/>
          <w:sz w:val="32"/>
          <w:vertAlign w:val="superscript"/>
        </w:rPr>
        <w:t>_______________</w:t>
      </w:r>
    </w:p>
    <w:p w:rsidR="00F56C42" w:rsidRDefault="00F24C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6C42" w:rsidRDefault="00F24C56">
      <w:pPr>
        <w:suppressLineNumbers/>
      </w:pPr>
      <w:r>
        <w:rPr>
          <w:rFonts w:ascii="Times New Roman"/>
          <w:sz w:val="20"/>
        </w:rPr>
        <w:tab/>
        <w:t>The undersigned legislators and/or citizens respectfully petition for the passage of the accompanying bill:</w:t>
      </w:r>
    </w:p>
    <w:p w:rsidR="00F56C42" w:rsidRDefault="00F24C56">
      <w:pPr>
        <w:suppressLineNumbers/>
        <w:spacing w:after="2"/>
        <w:jc w:val="center"/>
      </w:pPr>
      <w:r>
        <w:rPr>
          <w:rFonts w:ascii="Times New Roman"/>
          <w:sz w:val="24"/>
        </w:rPr>
        <w:t xml:space="preserve">An Act to Mandate Insurance Coverage </w:t>
      </w:r>
      <w:proofErr w:type="gramStart"/>
      <w:r>
        <w:rPr>
          <w:rFonts w:ascii="Times New Roman"/>
          <w:sz w:val="24"/>
        </w:rPr>
        <w:t>For</w:t>
      </w:r>
      <w:proofErr w:type="gramEnd"/>
      <w:r>
        <w:rPr>
          <w:rFonts w:ascii="Times New Roman"/>
          <w:sz w:val="24"/>
        </w:rPr>
        <w:t xml:space="preserve"> Bone Mass Measurement Testing For The Diagnosis Of Osteoporosis.</w:t>
      </w:r>
    </w:p>
    <w:p w:rsidR="00F56C42" w:rsidRDefault="00F24C56">
      <w:pPr>
        <w:suppressLineNumbers/>
        <w:spacing w:after="2"/>
        <w:jc w:val="center"/>
      </w:pPr>
      <w:r>
        <w:rPr>
          <w:rFonts w:ascii="Times New Roman"/>
          <w:b/>
          <w:sz w:val="32"/>
          <w:vertAlign w:val="superscript"/>
        </w:rPr>
        <w:t>_______________</w:t>
      </w:r>
    </w:p>
    <w:p w:rsidR="00F56C42" w:rsidRDefault="00F24C56">
      <w:pPr>
        <w:suppressLineNumbers/>
        <w:jc w:val="center"/>
      </w:pPr>
      <w:r>
        <w:rPr>
          <w:rFonts w:ascii="Times New Roman"/>
          <w:sz w:val="20"/>
        </w:rPr>
        <w:t>PETITION OF:</w:t>
      </w:r>
    </w:p>
    <w:p w:rsidR="00F56C42" w:rsidRDefault="00F56C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6C42">
            <w:tc>
              <w:tcPr>
                <w:tcW w:w="4500" w:type="dxa"/>
                <w:tcBorders>
                  <w:top w:val="nil"/>
                  <w:bottom w:val="single" w:sz="4" w:space="0" w:color="auto"/>
                  <w:right w:val="single" w:sz="4" w:space="0" w:color="auto"/>
                </w:tcBorders>
              </w:tcPr>
              <w:p w:rsidR="00F56C42" w:rsidRDefault="00F24C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6C42" w:rsidRDefault="00F24C56">
                <w:pPr>
                  <w:suppressLineNumbers/>
                  <w:spacing w:after="2"/>
                  <w:rPr>
                    <w:smallCaps/>
                  </w:rPr>
                </w:pPr>
                <w:r>
                  <w:rPr>
                    <w:rFonts w:ascii="Times New Roman"/>
                    <w:smallCaps/>
                    <w:sz w:val="24"/>
                  </w:rPr>
                  <w:t>District/Address:</w:t>
                </w:r>
              </w:p>
            </w:tc>
          </w:tr>
          <w:tr w:rsidR="00F56C42">
            <w:tc>
              <w:tcPr>
                <w:tcW w:w="4500" w:type="dxa"/>
              </w:tcPr>
              <w:p w:rsidR="00F56C42" w:rsidRDefault="00F24C56">
                <w:pPr>
                  <w:suppressLineNumbers/>
                  <w:spacing w:after="2"/>
                  <w:rPr>
                    <w:rFonts w:ascii="Times New Roman"/>
                  </w:rPr>
                </w:pPr>
                <w:r>
                  <w:rPr>
                    <w:rFonts w:ascii="Times New Roman"/>
                  </w:rPr>
                  <w:lastRenderedPageBreak/>
                  <w:t>Creem, Cynthia (SEN)</w:t>
                </w:r>
              </w:p>
            </w:tc>
            <w:tc>
              <w:tcPr>
                <w:tcW w:w="4500" w:type="dxa"/>
              </w:tcPr>
              <w:p w:rsidR="00F56C42" w:rsidRDefault="00F24C56">
                <w:pPr>
                  <w:suppressLineNumbers/>
                  <w:spacing w:after="2"/>
                  <w:rPr>
                    <w:rFonts w:ascii="Times New Roman"/>
                  </w:rPr>
                </w:pPr>
                <w:r>
                  <w:rPr>
                    <w:rFonts w:ascii="Times New Roman"/>
                  </w:rPr>
                  <w:t>First Middlesex and Norfolk</w:t>
                </w:r>
              </w:p>
            </w:tc>
          </w:tr>
        </w:tbl>
      </w:sdtContent>
    </w:sdt>
    <w:p w:rsidR="00F56C42" w:rsidRDefault="00F24C56">
      <w:pPr>
        <w:suppressLineNumbers/>
      </w:pPr>
      <w:r>
        <w:br w:type="page"/>
      </w:r>
    </w:p>
    <w:p w:rsidR="00F56C42" w:rsidRDefault="00F24C56">
      <w:pPr>
        <w:suppressLineNumbers/>
        <w:jc w:val="center"/>
      </w:pPr>
      <w:r>
        <w:rPr>
          <w:rFonts w:ascii="Times New Roman"/>
          <w:sz w:val="24"/>
        </w:rPr>
        <w:lastRenderedPageBreak/>
        <w:t>[SIMILAR MATTER FILED IN PREVIOUS SESSION</w:t>
      </w:r>
      <w:r>
        <w:rPr>
          <w:rFonts w:ascii="Times New Roman"/>
          <w:sz w:val="24"/>
        </w:rPr>
        <w:br/>
        <w:t>SEE SENATE, NO. S00584 OF 2007-2008.]</w:t>
      </w:r>
    </w:p>
    <w:p w:rsidR="00F56C42" w:rsidRDefault="00F24C56">
      <w:pPr>
        <w:suppressLineNumbers/>
        <w:spacing w:before="2" w:after="2"/>
        <w:jc w:val="center"/>
      </w:pPr>
      <w:r>
        <w:rPr>
          <w:rFonts w:ascii="Old English Text MT"/>
          <w:sz w:val="32"/>
        </w:rPr>
        <w:t>The Commonwealth of Massachusetts</w:t>
      </w:r>
      <w:r>
        <w:rPr>
          <w:rFonts w:ascii="Old English Text MT"/>
          <w:sz w:val="32"/>
        </w:rPr>
        <w:br/>
      </w:r>
    </w:p>
    <w:p w:rsidR="00F56C42" w:rsidRDefault="00F24C56">
      <w:pPr>
        <w:suppressLineNumbers/>
        <w:spacing w:after="2"/>
        <w:jc w:val="center"/>
      </w:pPr>
      <w:r>
        <w:rPr>
          <w:rFonts w:ascii="Times New Roman"/>
          <w:b/>
          <w:sz w:val="24"/>
          <w:vertAlign w:val="superscript"/>
        </w:rPr>
        <w:t>_______________</w:t>
      </w:r>
    </w:p>
    <w:p w:rsidR="00F56C42" w:rsidRDefault="00F24C56">
      <w:pPr>
        <w:suppressLineNumbers/>
        <w:spacing w:after="2"/>
        <w:jc w:val="center"/>
      </w:pPr>
      <w:r>
        <w:rPr>
          <w:rFonts w:ascii="Times New Roman"/>
          <w:b/>
          <w:sz w:val="18"/>
        </w:rPr>
        <w:t>In the Year Two Thousand and Nine</w:t>
      </w:r>
    </w:p>
    <w:p w:rsidR="00F56C42" w:rsidRDefault="00F24C56">
      <w:pPr>
        <w:suppressLineNumbers/>
        <w:spacing w:after="2"/>
        <w:jc w:val="center"/>
      </w:pPr>
      <w:r>
        <w:rPr>
          <w:rFonts w:ascii="Times New Roman"/>
          <w:b/>
          <w:sz w:val="24"/>
          <w:vertAlign w:val="superscript"/>
        </w:rPr>
        <w:t>_______________</w:t>
      </w:r>
    </w:p>
    <w:p w:rsidR="00F56C42" w:rsidRDefault="00F24C56">
      <w:pPr>
        <w:suppressLineNumbers/>
        <w:spacing w:after="2"/>
      </w:pPr>
      <w:r>
        <w:rPr>
          <w:sz w:val="14"/>
        </w:rPr>
        <w:br/>
      </w:r>
      <w:r>
        <w:br/>
      </w:r>
    </w:p>
    <w:p w:rsidR="00F56C42" w:rsidRDefault="00F24C56">
      <w:pPr>
        <w:suppressLineNumbers/>
      </w:pPr>
      <w:proofErr w:type="gramStart"/>
      <w:r>
        <w:rPr>
          <w:rFonts w:ascii="Times New Roman"/>
          <w:smallCaps/>
          <w:sz w:val="28"/>
        </w:rPr>
        <w:t>An Act to Mandate Insurance Coverage For Bone Mass Measurement Testing For The Diagnosis Of Osteoporosis.</w:t>
      </w:r>
      <w:proofErr w:type="gramEnd"/>
      <w:r>
        <w:br/>
      </w:r>
      <w:r>
        <w:br/>
      </w:r>
      <w:r>
        <w:br/>
      </w:r>
    </w:p>
    <w:p w:rsidR="00F56C42" w:rsidRDefault="00F24C5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24C56" w:rsidRPr="0097592D" w:rsidRDefault="00F24C56" w:rsidP="00F24C56">
      <w:pPr>
        <w:spacing w:after="0" w:line="480" w:lineRule="auto"/>
        <w:rPr>
          <w:rFonts w:eastAsia="Times New Roman" w:cs="Times New Roman"/>
          <w:szCs w:val="24"/>
        </w:rPr>
      </w:pPr>
      <w:proofErr w:type="gramStart"/>
      <w:r w:rsidRPr="0097592D">
        <w:rPr>
          <w:rFonts w:eastAsia="Times New Roman" w:cs="Times New Roman"/>
          <w:szCs w:val="24"/>
        </w:rPr>
        <w:t>SECTION 1.</w:t>
      </w:r>
      <w:proofErr w:type="gramEnd"/>
      <w:r w:rsidR="00FB4EE6">
        <w:rPr>
          <w:rFonts w:eastAsia="Times New Roman" w:cs="Times New Roman"/>
          <w:szCs w:val="24"/>
        </w:rPr>
        <w:t xml:space="preserve"> </w:t>
      </w:r>
      <w:r w:rsidRPr="0097592D">
        <w:rPr>
          <w:rFonts w:eastAsia="Times New Roman" w:cs="Times New Roman"/>
          <w:szCs w:val="24"/>
        </w:rPr>
        <w:t xml:space="preserve"> Chapter 175 of the General Laws, as appearing  in the 200</w:t>
      </w:r>
      <w:r w:rsidR="00FB4EE6">
        <w:rPr>
          <w:rFonts w:eastAsia="Times New Roman" w:cs="Times New Roman"/>
          <w:szCs w:val="24"/>
        </w:rPr>
        <w:t>6</w:t>
      </w:r>
      <w:r w:rsidRPr="0097592D">
        <w:rPr>
          <w:rFonts w:eastAsia="Times New Roman" w:cs="Times New Roman"/>
          <w:szCs w:val="24"/>
        </w:rPr>
        <w:t xml:space="preserve"> Official Edition, is hereby amende</w:t>
      </w:r>
      <w:r w:rsidR="00FB4EE6">
        <w:rPr>
          <w:rFonts w:eastAsia="Times New Roman" w:cs="Times New Roman"/>
          <w:szCs w:val="24"/>
        </w:rPr>
        <w:t xml:space="preserve">d by inserting after section 47Z </w:t>
      </w:r>
      <w:r w:rsidRPr="0097592D">
        <w:rPr>
          <w:rFonts w:eastAsia="Times New Roman" w:cs="Times New Roman"/>
          <w:szCs w:val="24"/>
        </w:rPr>
        <w:t>the following section:-</w:t>
      </w:r>
    </w:p>
    <w:p w:rsidR="00F24C56" w:rsidRPr="0097592D" w:rsidRDefault="00F24C56" w:rsidP="00F24C56">
      <w:pPr>
        <w:spacing w:after="0" w:line="480" w:lineRule="auto"/>
        <w:rPr>
          <w:rFonts w:eastAsia="Times New Roman" w:cs="Times New Roman"/>
          <w:szCs w:val="24"/>
        </w:rPr>
      </w:pPr>
      <w:proofErr w:type="gramStart"/>
      <w:r w:rsidRPr="0097592D">
        <w:rPr>
          <w:rFonts w:eastAsia="Times New Roman" w:cs="Times New Roman"/>
          <w:szCs w:val="24"/>
        </w:rPr>
        <w:lastRenderedPageBreak/>
        <w:t>Section 47</w:t>
      </w:r>
      <w:r w:rsidR="00FB4EE6">
        <w:rPr>
          <w:rFonts w:eastAsia="Times New Roman" w:cs="Times New Roman"/>
          <w:szCs w:val="24"/>
        </w:rPr>
        <w:t>AA</w:t>
      </w:r>
      <w:r w:rsidRPr="0097592D">
        <w:rPr>
          <w:rFonts w:eastAsia="Times New Roman" w:cs="Times New Roman"/>
          <w:szCs w:val="24"/>
        </w:rPr>
        <w:t>.</w:t>
      </w:r>
      <w:proofErr w:type="gramEnd"/>
      <w:r w:rsidRPr="0097592D">
        <w:rPr>
          <w:rFonts w:eastAsia="Times New Roman" w:cs="Times New Roman"/>
          <w:szCs w:val="24"/>
        </w:rPr>
        <w:t xml:space="preserve">  Any blanket or general policy of insurance described in subdivision (A), (C), or (D) of section one hundred and ten which is issued or subsequently renewed by agreement between the insurer and the policyholder, within or without the commonwealth, during the period within which this premium is effective, or any policy of accident or sickness insurance as described in section one hundred and eight which provides hospital expense and surgical expense insurance and which is delivered or issued for delivery or subsequently renewed by agreement between the insurer and the policyholder in the commonwealth, during the period within which this provision is effective, or any employers' health and welfare fund which provides hospital expense and surgical expense benefits and which is issued or renewed to any person or group of persons in the commonwealth, during the period within which this provision is effective, </w:t>
      </w:r>
    </w:p>
    <w:p w:rsidR="00F24C56" w:rsidRPr="0097592D" w:rsidRDefault="00F24C56" w:rsidP="00F24C56">
      <w:pPr>
        <w:spacing w:after="0" w:line="480" w:lineRule="auto"/>
        <w:rPr>
          <w:rFonts w:eastAsia="Times New Roman" w:cs="Times New Roman"/>
          <w:szCs w:val="24"/>
        </w:rPr>
      </w:pPr>
      <w:proofErr w:type="gramStart"/>
      <w:r w:rsidRPr="0097592D">
        <w:rPr>
          <w:rFonts w:eastAsia="Times New Roman" w:cs="Times New Roman"/>
          <w:szCs w:val="24"/>
        </w:rPr>
        <w:t>shall</w:t>
      </w:r>
      <w:proofErr w:type="gramEnd"/>
      <w:r w:rsidRPr="0097592D">
        <w:rPr>
          <w:rFonts w:eastAsia="Times New Roman" w:cs="Times New Roman"/>
          <w:szCs w:val="24"/>
        </w:rPr>
        <w:t xml:space="preserve"> provide coverage to residents of the commonwealth for bone densitometry, including but not limited to single photon </w:t>
      </w:r>
      <w:proofErr w:type="spellStart"/>
      <w:r w:rsidRPr="0097592D">
        <w:rPr>
          <w:rFonts w:eastAsia="Times New Roman" w:cs="Times New Roman"/>
          <w:szCs w:val="24"/>
        </w:rPr>
        <w:lastRenderedPageBreak/>
        <w:t>absorptiometry</w:t>
      </w:r>
      <w:proofErr w:type="spellEnd"/>
      <w:r w:rsidRPr="0097592D">
        <w:rPr>
          <w:rFonts w:eastAsia="Times New Roman" w:cs="Times New Roman"/>
          <w:szCs w:val="24"/>
        </w:rPr>
        <w:t xml:space="preserve">, dual photon </w:t>
      </w:r>
      <w:proofErr w:type="spellStart"/>
      <w:r w:rsidRPr="0097592D">
        <w:rPr>
          <w:rFonts w:eastAsia="Times New Roman" w:cs="Times New Roman"/>
          <w:szCs w:val="24"/>
        </w:rPr>
        <w:t>absorptiometry</w:t>
      </w:r>
      <w:proofErr w:type="spellEnd"/>
      <w:r w:rsidRPr="0097592D">
        <w:rPr>
          <w:rFonts w:eastAsia="Times New Roman" w:cs="Times New Roman"/>
          <w:szCs w:val="24"/>
        </w:rPr>
        <w:t xml:space="preserve"> and dual x-ray </w:t>
      </w:r>
      <w:proofErr w:type="spellStart"/>
      <w:r w:rsidRPr="0097592D">
        <w:rPr>
          <w:rFonts w:eastAsia="Times New Roman" w:cs="Times New Roman"/>
          <w:szCs w:val="24"/>
        </w:rPr>
        <w:t>absorptiometry</w:t>
      </w:r>
      <w:proofErr w:type="spellEnd"/>
      <w:r w:rsidRPr="0097592D">
        <w:rPr>
          <w:rFonts w:eastAsia="Times New Roman" w:cs="Times New Roman"/>
          <w:szCs w:val="24"/>
        </w:rPr>
        <w:t>.  Said benefits shall be provided in accordance with rules and regulations promulgated by the commissioner of insurance in consultation with the commissioner of public health.</w:t>
      </w:r>
    </w:p>
    <w:p w:rsidR="00F24C56" w:rsidRPr="0097592D" w:rsidRDefault="00F24C56" w:rsidP="00F24C56">
      <w:pPr>
        <w:spacing w:after="0" w:line="480" w:lineRule="auto"/>
        <w:rPr>
          <w:rFonts w:eastAsia="Times New Roman" w:cs="Times New Roman"/>
          <w:szCs w:val="24"/>
        </w:rPr>
      </w:pPr>
      <w:proofErr w:type="gramStart"/>
      <w:r w:rsidRPr="0097592D">
        <w:rPr>
          <w:rFonts w:eastAsia="Times New Roman" w:cs="Times New Roman"/>
          <w:szCs w:val="24"/>
        </w:rPr>
        <w:t>SECTION 2.</w:t>
      </w:r>
      <w:proofErr w:type="gramEnd"/>
      <w:r w:rsidRPr="0097592D">
        <w:rPr>
          <w:rFonts w:eastAsia="Times New Roman" w:cs="Times New Roman"/>
          <w:szCs w:val="24"/>
        </w:rPr>
        <w:t>  Chapter 176A of the Genera</w:t>
      </w:r>
      <w:r w:rsidR="00FB4EE6">
        <w:rPr>
          <w:rFonts w:eastAsia="Times New Roman" w:cs="Times New Roman"/>
          <w:szCs w:val="24"/>
        </w:rPr>
        <w:t>l laws, as appearing in the 2006</w:t>
      </w:r>
      <w:r w:rsidRPr="0097592D">
        <w:rPr>
          <w:rFonts w:eastAsia="Times New Roman" w:cs="Times New Roman"/>
          <w:szCs w:val="24"/>
        </w:rPr>
        <w:t xml:space="preserve"> Official Edition, is hereby amended by inserting after section 8</w:t>
      </w:r>
      <w:r w:rsidR="00FB4EE6">
        <w:rPr>
          <w:rFonts w:eastAsia="Times New Roman" w:cs="Times New Roman"/>
          <w:szCs w:val="24"/>
        </w:rPr>
        <w:t>AA</w:t>
      </w:r>
      <w:r w:rsidRPr="0097592D">
        <w:rPr>
          <w:rFonts w:eastAsia="Times New Roman" w:cs="Times New Roman"/>
          <w:szCs w:val="24"/>
        </w:rPr>
        <w:t xml:space="preserve"> the following section:-</w:t>
      </w:r>
    </w:p>
    <w:p w:rsidR="00F24C56" w:rsidRPr="0097592D" w:rsidRDefault="00FB4EE6" w:rsidP="00F24C56">
      <w:pPr>
        <w:spacing w:after="0" w:line="480" w:lineRule="auto"/>
        <w:rPr>
          <w:rFonts w:eastAsia="Times New Roman" w:cs="Times New Roman"/>
          <w:szCs w:val="24"/>
        </w:rPr>
      </w:pPr>
      <w:proofErr w:type="gramStart"/>
      <w:r>
        <w:rPr>
          <w:rFonts w:eastAsia="Times New Roman" w:cs="Times New Roman"/>
          <w:szCs w:val="24"/>
        </w:rPr>
        <w:t>Section 8AB</w:t>
      </w:r>
      <w:r w:rsidR="00F24C56" w:rsidRPr="0097592D">
        <w:rPr>
          <w:rFonts w:eastAsia="Times New Roman" w:cs="Times New Roman"/>
          <w:szCs w:val="24"/>
        </w:rPr>
        <w:t>.</w:t>
      </w:r>
      <w:proofErr w:type="gramEnd"/>
      <w:r w:rsidR="00F24C56" w:rsidRPr="0097592D">
        <w:rPr>
          <w:rFonts w:eastAsia="Times New Roman" w:cs="Times New Roman"/>
          <w:szCs w:val="24"/>
        </w:rPr>
        <w:t xml:space="preserve">  Any contract, except contracts providing supplemental coverage to </w:t>
      </w:r>
      <w:proofErr w:type="spellStart"/>
      <w:r w:rsidR="00F24C56" w:rsidRPr="0097592D">
        <w:rPr>
          <w:rFonts w:eastAsia="Times New Roman" w:cs="Times New Roman"/>
          <w:szCs w:val="24"/>
        </w:rPr>
        <w:t>medicare</w:t>
      </w:r>
      <w:proofErr w:type="spellEnd"/>
      <w:r w:rsidR="00F24C56" w:rsidRPr="0097592D">
        <w:rPr>
          <w:rFonts w:eastAsia="Times New Roman" w:cs="Times New Roman"/>
          <w:szCs w:val="24"/>
        </w:rPr>
        <w:t xml:space="preserve"> or ot</w:t>
      </w:r>
      <w:r>
        <w:rPr>
          <w:rFonts w:eastAsia="Times New Roman" w:cs="Times New Roman"/>
          <w:szCs w:val="24"/>
        </w:rPr>
        <w:t>her governmen</w:t>
      </w:r>
      <w:r w:rsidR="00F24C56" w:rsidRPr="0097592D">
        <w:rPr>
          <w:rFonts w:eastAsia="Times New Roman" w:cs="Times New Roman"/>
          <w:szCs w:val="24"/>
        </w:rPr>
        <w:t xml:space="preserve">tal programs, between a subscriber and the corporation under an individual group hospital service plan which shall be delivered, issued or renewed in the commonwealth shall provide, as a basic benefit to all individual subscribers and members within the commonwealth and to all group members having a principal place of employment within the commonwealth, coverage for bone densitometry, including but not limited to single photon </w:t>
      </w:r>
      <w:proofErr w:type="spellStart"/>
      <w:r w:rsidR="00F24C56" w:rsidRPr="0097592D">
        <w:rPr>
          <w:rFonts w:eastAsia="Times New Roman" w:cs="Times New Roman"/>
          <w:szCs w:val="24"/>
        </w:rPr>
        <w:t>absorptiometry</w:t>
      </w:r>
      <w:proofErr w:type="spellEnd"/>
      <w:r w:rsidR="00F24C56" w:rsidRPr="0097592D">
        <w:rPr>
          <w:rFonts w:eastAsia="Times New Roman" w:cs="Times New Roman"/>
          <w:szCs w:val="24"/>
        </w:rPr>
        <w:t xml:space="preserve">, dual photon </w:t>
      </w:r>
      <w:proofErr w:type="spellStart"/>
      <w:r w:rsidR="00F24C56" w:rsidRPr="0097592D">
        <w:rPr>
          <w:rFonts w:eastAsia="Times New Roman" w:cs="Times New Roman"/>
          <w:szCs w:val="24"/>
        </w:rPr>
        <w:t>absorptiometry</w:t>
      </w:r>
      <w:proofErr w:type="spellEnd"/>
      <w:r w:rsidR="00F24C56" w:rsidRPr="0097592D">
        <w:rPr>
          <w:rFonts w:eastAsia="Times New Roman" w:cs="Times New Roman"/>
          <w:szCs w:val="24"/>
        </w:rPr>
        <w:t xml:space="preserve"> and dual x-ray </w:t>
      </w:r>
      <w:proofErr w:type="spellStart"/>
      <w:r w:rsidR="00F24C56" w:rsidRPr="0097592D">
        <w:rPr>
          <w:rFonts w:eastAsia="Times New Roman" w:cs="Times New Roman"/>
          <w:szCs w:val="24"/>
        </w:rPr>
        <w:t>absorptiometry</w:t>
      </w:r>
      <w:proofErr w:type="spellEnd"/>
      <w:r w:rsidR="00F24C56" w:rsidRPr="0097592D">
        <w:rPr>
          <w:rFonts w:eastAsia="Times New Roman" w:cs="Times New Roman"/>
          <w:szCs w:val="24"/>
        </w:rPr>
        <w:t>.  Said benefits shall be provided in accordance with rules and regulations promulgated by the commissioner of insurance in consultation with the commissioner of public health.</w:t>
      </w:r>
    </w:p>
    <w:p w:rsidR="00F24C56" w:rsidRPr="0097592D" w:rsidRDefault="00F24C56" w:rsidP="00F24C56">
      <w:pPr>
        <w:spacing w:after="0" w:line="480" w:lineRule="auto"/>
        <w:rPr>
          <w:rFonts w:eastAsia="Times New Roman" w:cs="Times New Roman"/>
          <w:szCs w:val="24"/>
        </w:rPr>
      </w:pPr>
      <w:proofErr w:type="gramStart"/>
      <w:r w:rsidRPr="0097592D">
        <w:rPr>
          <w:rFonts w:eastAsia="Times New Roman" w:cs="Times New Roman"/>
          <w:szCs w:val="24"/>
        </w:rPr>
        <w:t>SECTION 3.</w:t>
      </w:r>
      <w:proofErr w:type="gramEnd"/>
      <w:r w:rsidRPr="0097592D">
        <w:rPr>
          <w:rFonts w:eastAsia="Times New Roman" w:cs="Times New Roman"/>
          <w:szCs w:val="24"/>
        </w:rPr>
        <w:t>  Chapter 176B of the General laws, as appearing in the 200</w:t>
      </w:r>
      <w:r w:rsidR="004944AA">
        <w:rPr>
          <w:rFonts w:eastAsia="Times New Roman" w:cs="Times New Roman"/>
          <w:szCs w:val="24"/>
        </w:rPr>
        <w:t>6</w:t>
      </w:r>
      <w:r w:rsidRPr="0097592D">
        <w:rPr>
          <w:rFonts w:eastAsia="Times New Roman" w:cs="Times New Roman"/>
          <w:szCs w:val="24"/>
        </w:rPr>
        <w:t xml:space="preserve"> Official Edition, is hereby amended by inserting after section 4</w:t>
      </w:r>
      <w:r w:rsidR="004944AA">
        <w:rPr>
          <w:rFonts w:eastAsia="Times New Roman" w:cs="Times New Roman"/>
          <w:szCs w:val="24"/>
        </w:rPr>
        <w:t>AA</w:t>
      </w:r>
      <w:r w:rsidRPr="0097592D">
        <w:rPr>
          <w:rFonts w:eastAsia="Times New Roman" w:cs="Times New Roman"/>
          <w:szCs w:val="24"/>
        </w:rPr>
        <w:t xml:space="preserve"> the following section:-</w:t>
      </w:r>
    </w:p>
    <w:p w:rsidR="00F24C56" w:rsidRPr="0097592D" w:rsidRDefault="004944AA" w:rsidP="00F24C56">
      <w:pPr>
        <w:spacing w:after="0" w:line="480" w:lineRule="auto"/>
        <w:rPr>
          <w:rFonts w:eastAsia="Times New Roman" w:cs="Times New Roman"/>
          <w:szCs w:val="24"/>
        </w:rPr>
      </w:pPr>
      <w:proofErr w:type="gramStart"/>
      <w:r>
        <w:rPr>
          <w:rFonts w:eastAsia="Times New Roman" w:cs="Times New Roman"/>
          <w:szCs w:val="24"/>
        </w:rPr>
        <w:t>Section 4AB</w:t>
      </w:r>
      <w:r w:rsidR="00F24C56" w:rsidRPr="0097592D">
        <w:rPr>
          <w:rFonts w:eastAsia="Times New Roman" w:cs="Times New Roman"/>
          <w:szCs w:val="24"/>
        </w:rPr>
        <w:t>.</w:t>
      </w:r>
      <w:proofErr w:type="gramEnd"/>
      <w:r w:rsidR="00F24C56" w:rsidRPr="0097592D">
        <w:rPr>
          <w:rFonts w:eastAsia="Times New Roman" w:cs="Times New Roman"/>
          <w:szCs w:val="24"/>
        </w:rPr>
        <w:t xml:space="preserve">  Any subscription certificate under an individual or group medical service agreement, except certificates which provide supplemental coverage to Medicare or other governmental programs, which shall be delivered or issued or renewed in the commonwealth shall provide as benefits to all individual subscribers and members within the commonwealth and to all group members having a principal place of employment within the commonwealth, coverage for bone densitometry, including but not limited to single photon </w:t>
      </w:r>
      <w:proofErr w:type="spellStart"/>
      <w:r w:rsidR="00F24C56" w:rsidRPr="0097592D">
        <w:rPr>
          <w:rFonts w:eastAsia="Times New Roman" w:cs="Times New Roman"/>
          <w:szCs w:val="24"/>
        </w:rPr>
        <w:t>absorptiometry</w:t>
      </w:r>
      <w:proofErr w:type="spellEnd"/>
      <w:r w:rsidR="00F24C56" w:rsidRPr="0097592D">
        <w:rPr>
          <w:rFonts w:eastAsia="Times New Roman" w:cs="Times New Roman"/>
          <w:szCs w:val="24"/>
        </w:rPr>
        <w:t xml:space="preserve">, dual photon </w:t>
      </w:r>
      <w:proofErr w:type="spellStart"/>
      <w:r w:rsidR="00F24C56" w:rsidRPr="0097592D">
        <w:rPr>
          <w:rFonts w:eastAsia="Times New Roman" w:cs="Times New Roman"/>
          <w:szCs w:val="24"/>
        </w:rPr>
        <w:t>absorptiometry</w:t>
      </w:r>
      <w:proofErr w:type="spellEnd"/>
      <w:r w:rsidR="00F24C56" w:rsidRPr="0097592D">
        <w:rPr>
          <w:rFonts w:eastAsia="Times New Roman" w:cs="Times New Roman"/>
          <w:szCs w:val="24"/>
        </w:rPr>
        <w:t xml:space="preserve"> and dual x-ray </w:t>
      </w:r>
      <w:proofErr w:type="spellStart"/>
      <w:r w:rsidR="00F24C56" w:rsidRPr="0097592D">
        <w:rPr>
          <w:rFonts w:eastAsia="Times New Roman" w:cs="Times New Roman"/>
          <w:szCs w:val="24"/>
        </w:rPr>
        <w:t>absorptiometry</w:t>
      </w:r>
      <w:proofErr w:type="spellEnd"/>
      <w:r w:rsidR="00F24C56" w:rsidRPr="0097592D">
        <w:rPr>
          <w:rFonts w:eastAsia="Times New Roman" w:cs="Times New Roman"/>
          <w:szCs w:val="24"/>
        </w:rPr>
        <w:t>.  Said benefits shall be provided in accordance with rules and regulations promulgated by the commissioner of insurance in consultation with the commissioner of public health.</w:t>
      </w:r>
    </w:p>
    <w:p w:rsidR="00F24C56" w:rsidRPr="0097592D" w:rsidRDefault="00F24C56" w:rsidP="00F24C56">
      <w:pPr>
        <w:spacing w:after="0" w:line="480" w:lineRule="auto"/>
        <w:rPr>
          <w:rFonts w:eastAsia="Times New Roman" w:cs="Times New Roman"/>
          <w:szCs w:val="24"/>
        </w:rPr>
      </w:pPr>
      <w:proofErr w:type="gramStart"/>
      <w:r w:rsidRPr="0097592D">
        <w:rPr>
          <w:rFonts w:eastAsia="Times New Roman" w:cs="Times New Roman"/>
          <w:szCs w:val="24"/>
        </w:rPr>
        <w:t>SECTION 4.</w:t>
      </w:r>
      <w:proofErr w:type="gramEnd"/>
      <w:r w:rsidRPr="0097592D">
        <w:rPr>
          <w:rFonts w:eastAsia="Times New Roman" w:cs="Times New Roman"/>
          <w:szCs w:val="24"/>
        </w:rPr>
        <w:t>  The first paragraph of section 4 of chapter 176G of the General laws, as appearing in the 200</w:t>
      </w:r>
      <w:r w:rsidR="004944AA">
        <w:rPr>
          <w:rFonts w:eastAsia="Times New Roman" w:cs="Times New Roman"/>
          <w:szCs w:val="24"/>
        </w:rPr>
        <w:t>6</w:t>
      </w:r>
      <w:r w:rsidRPr="0097592D">
        <w:rPr>
          <w:rFonts w:eastAsia="Times New Roman" w:cs="Times New Roman"/>
          <w:szCs w:val="24"/>
        </w:rPr>
        <w:t xml:space="preserve"> Official Edition, is hereby amended by inserting after the last sentence on line 26 the following sentence:- </w:t>
      </w:r>
    </w:p>
    <w:p w:rsidR="00F24C56" w:rsidRPr="0097592D" w:rsidRDefault="00F24C56" w:rsidP="00F24C56">
      <w:pPr>
        <w:spacing w:after="0" w:line="480" w:lineRule="auto"/>
        <w:rPr>
          <w:rFonts w:eastAsia="Times New Roman" w:cs="Times New Roman"/>
          <w:szCs w:val="24"/>
        </w:rPr>
      </w:pPr>
      <w:r w:rsidRPr="0097592D">
        <w:rPr>
          <w:rFonts w:eastAsia="Times New Roman" w:cs="Times New Roman"/>
          <w:szCs w:val="24"/>
        </w:rPr>
        <w:t>“Such health maintenance contract shall also provide coverage for medically necessary bone densitometry as se</w:t>
      </w:r>
      <w:r w:rsidR="004944AA">
        <w:rPr>
          <w:rFonts w:eastAsia="Times New Roman" w:cs="Times New Roman"/>
          <w:szCs w:val="24"/>
        </w:rPr>
        <w:t>t forth in section forty-seven AA</w:t>
      </w:r>
      <w:r w:rsidRPr="0097592D">
        <w:rPr>
          <w:rFonts w:eastAsia="Times New Roman" w:cs="Times New Roman"/>
          <w:szCs w:val="24"/>
        </w:rPr>
        <w:t xml:space="preserve"> of chapter one hundred and seventy-five.”</w:t>
      </w:r>
    </w:p>
    <w:p w:rsidR="00F24C56" w:rsidRPr="00F24C56" w:rsidRDefault="00F24C56">
      <w:pPr>
        <w:spacing w:after="0" w:line="480" w:lineRule="auto"/>
        <w:rPr>
          <w:rFonts w:eastAsia="Times New Roman" w:cs="Times New Roman"/>
          <w:szCs w:val="24"/>
        </w:rPr>
      </w:pPr>
      <w:proofErr w:type="gramStart"/>
      <w:r w:rsidRPr="0097592D">
        <w:rPr>
          <w:rFonts w:eastAsia="Times New Roman" w:cs="Times New Roman"/>
          <w:szCs w:val="24"/>
        </w:rPr>
        <w:t>SECTION 5.</w:t>
      </w:r>
      <w:proofErr w:type="gramEnd"/>
      <w:r w:rsidRPr="0097592D">
        <w:rPr>
          <w:rFonts w:eastAsia="Times New Roman" w:cs="Times New Roman"/>
          <w:szCs w:val="24"/>
        </w:rPr>
        <w:t>  The commissioner of insurance, in consultation with the commissioner of public health, shall promulgate rules and regulations under the authority of section</w:t>
      </w:r>
      <w:r w:rsidR="004944AA">
        <w:rPr>
          <w:rFonts w:eastAsia="Times New Roman" w:cs="Times New Roman"/>
          <w:szCs w:val="24"/>
        </w:rPr>
        <w:t>s 47AA of chapter 175, section 8AB</w:t>
      </w:r>
      <w:r w:rsidRPr="0097592D">
        <w:rPr>
          <w:rFonts w:eastAsia="Times New Roman" w:cs="Times New Roman"/>
          <w:szCs w:val="24"/>
        </w:rPr>
        <w:t xml:space="preserve"> of chapter 176A, section 4</w:t>
      </w:r>
      <w:r w:rsidR="004944AA">
        <w:rPr>
          <w:rFonts w:eastAsia="Times New Roman" w:cs="Times New Roman"/>
          <w:szCs w:val="24"/>
        </w:rPr>
        <w:t>AB</w:t>
      </w:r>
      <w:r w:rsidRPr="0097592D">
        <w:rPr>
          <w:rFonts w:eastAsia="Times New Roman" w:cs="Times New Roman"/>
          <w:szCs w:val="24"/>
        </w:rPr>
        <w:t xml:space="preserve"> of chapter 176B, setting forth requirements and conditions of coverage for bone densitometry;  requirements and conditions of coverage shall include: (a) for women who have falling estrogen levels, and who are not already using estrogen replacement therapy, coverage shall include the expense of two bone density tests in a lifetime provided that no other clinical indications of rapid bone loss arise, in which case coverage shall not be limited, but shall be provided as necessary; and (b) coverage shall be provided as necessary for patients who are diagnosed with a clinical condition, other than a falling estrogen level, which indicates rapid bone loss.  In setting such requirements and conditions with respect to conditions other than a falling estrogen level which indicate rapid bone loss, the commissioner of insurance shall review the recommendations of the National Osteoporosis</w:t>
      </w:r>
      <w:proofErr w:type="gramStart"/>
      <w:r w:rsidRPr="0097592D">
        <w:rPr>
          <w:rFonts w:eastAsia="Times New Roman" w:cs="Times New Roman"/>
          <w:szCs w:val="24"/>
        </w:rPr>
        <w:t>  Foundation</w:t>
      </w:r>
      <w:proofErr w:type="gramEnd"/>
      <w:r w:rsidRPr="0097592D">
        <w:rPr>
          <w:rFonts w:eastAsia="Times New Roman" w:cs="Times New Roman"/>
          <w:szCs w:val="24"/>
        </w:rPr>
        <w:t>.  Said rules and regulations shall be promulgated in accordance with the requirements of sections two t</w:t>
      </w:r>
      <w:r>
        <w:rPr>
          <w:rFonts w:eastAsia="Times New Roman" w:cs="Times New Roman"/>
          <w:szCs w:val="24"/>
        </w:rPr>
        <w:t>hrough six of chapter thirty A.</w:t>
      </w:r>
    </w:p>
    <w:sectPr w:rsidR="00F24C56" w:rsidRPr="00F24C56" w:rsidSect="00F56C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F56C42"/>
    <w:rsid w:val="00112C4A"/>
    <w:rsid w:val="002E0807"/>
    <w:rsid w:val="004944AA"/>
    <w:rsid w:val="00F24C56"/>
    <w:rsid w:val="00F56C42"/>
    <w:rsid w:val="00FB4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C56"/>
    <w:rPr>
      <w:rFonts w:ascii="Tahoma" w:hAnsi="Tahoma" w:cs="Tahoma"/>
      <w:sz w:val="16"/>
      <w:szCs w:val="16"/>
    </w:rPr>
  </w:style>
  <w:style w:type="character" w:styleId="LineNumber">
    <w:name w:val="line number"/>
    <w:basedOn w:val="DefaultParagraphFont"/>
    <w:uiPriority w:val="99"/>
    <w:semiHidden/>
    <w:unhideWhenUsed/>
    <w:rsid w:val="00F24C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2009-01-09T18:25:00Z</dcterms:created>
  <dcterms:modified xsi:type="dcterms:W3CDTF">2009-01-12T21:27:00Z</dcterms:modified>
</cp:coreProperties>
</file>