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594" w:rsidRDefault="002C7203">
      <w:pPr>
        <w:suppressLineNumbers/>
        <w:spacing w:after="2"/>
        <w:jc w:val="center"/>
      </w:pPr>
      <w:r>
        <w:rPr>
          <w:rFonts w:ascii="Arial"/>
          <w:sz w:val="18"/>
        </w:rPr>
        <w:t>SENATE DOCKET, NO.         FILED ON: 1/13/2009</w:t>
      </w:r>
    </w:p>
    <w:p w:rsidR="00AD5594" w:rsidRDefault="002C720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C7203" w:rsidP="00DB534B">
            <w:pPr>
              <w:suppressLineNumbers/>
              <w:jc w:val="right"/>
              <w:rPr>
                <w:b/>
                <w:sz w:val="28"/>
              </w:rPr>
            </w:pPr>
          </w:p>
        </w:tc>
      </w:tr>
    </w:tbl>
    <w:p w:rsidR="00AD5594" w:rsidRDefault="002C7203">
      <w:pPr>
        <w:suppressLineNumbers/>
        <w:spacing w:before="2" w:after="2"/>
        <w:jc w:val="center"/>
      </w:pPr>
      <w:r>
        <w:rPr>
          <w:rFonts w:ascii="Old English Text MT"/>
          <w:sz w:val="32"/>
        </w:rPr>
        <w:t>The Commonwealth of Massachusetts</w:t>
      </w:r>
    </w:p>
    <w:p w:rsidR="00AD5594" w:rsidRDefault="002C7203">
      <w:pPr>
        <w:suppressLineNumbers/>
        <w:spacing w:after="2"/>
        <w:jc w:val="center"/>
      </w:pPr>
      <w:r>
        <w:rPr>
          <w:rFonts w:ascii="Times New Roman"/>
          <w:b/>
          <w:sz w:val="32"/>
          <w:vertAlign w:val="superscript"/>
        </w:rPr>
        <w:t>_______________</w:t>
      </w:r>
    </w:p>
    <w:p w:rsidR="00AD5594" w:rsidRDefault="002C7203">
      <w:pPr>
        <w:suppressLineNumbers/>
        <w:spacing w:before="2"/>
        <w:jc w:val="center"/>
      </w:pPr>
      <w:r>
        <w:rPr>
          <w:rFonts w:ascii="Times New Roman"/>
          <w:sz w:val="20"/>
        </w:rPr>
        <w:t>PRESENTED BY:</w:t>
      </w:r>
    </w:p>
    <w:p w:rsidR="00AD5594" w:rsidRDefault="002C7203">
      <w:pPr>
        <w:suppressLineNumbers/>
        <w:spacing w:after="2"/>
        <w:jc w:val="center"/>
      </w:pPr>
      <w:r>
        <w:rPr>
          <w:rFonts w:ascii="Times New Roman"/>
          <w:b/>
          <w:sz w:val="24"/>
        </w:rPr>
        <w:t>James E. Timilty</w:t>
      </w:r>
    </w:p>
    <w:p w:rsidR="00AD5594" w:rsidRDefault="002C7203">
      <w:pPr>
        <w:suppressLineNumbers/>
        <w:jc w:val="center"/>
      </w:pPr>
      <w:r>
        <w:rPr>
          <w:rFonts w:ascii="Times New Roman"/>
          <w:b/>
          <w:sz w:val="32"/>
          <w:vertAlign w:val="superscript"/>
        </w:rPr>
        <w:t>_______________</w:t>
      </w:r>
    </w:p>
    <w:p w:rsidR="00AD5594" w:rsidRDefault="002C720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D5594" w:rsidRDefault="002C7203">
      <w:pPr>
        <w:suppressLineNumbers/>
      </w:pPr>
      <w:r>
        <w:rPr>
          <w:rFonts w:ascii="Times New Roman"/>
          <w:sz w:val="20"/>
        </w:rPr>
        <w:tab/>
        <w:t>The undersigned legislators and/or citizens respectfully petition for the passage of the accompanying bill:</w:t>
      </w:r>
    </w:p>
    <w:p w:rsidR="00AD5594" w:rsidRDefault="002C7203">
      <w:pPr>
        <w:suppressLineNumbers/>
        <w:spacing w:after="2"/>
        <w:jc w:val="center"/>
      </w:pPr>
      <w:r>
        <w:rPr>
          <w:rFonts w:ascii="Times New Roman"/>
          <w:sz w:val="24"/>
        </w:rPr>
        <w:t>An Act to prohibit certain p</w:t>
      </w:r>
      <w:r>
        <w:rPr>
          <w:rFonts w:ascii="Times New Roman"/>
          <w:sz w:val="24"/>
        </w:rPr>
        <w:t xml:space="preserve">ersons from engaging in activities relating to explosive </w:t>
      </w:r>
      <w:proofErr w:type="gramStart"/>
      <w:r>
        <w:rPr>
          <w:rFonts w:ascii="Times New Roman"/>
          <w:sz w:val="24"/>
        </w:rPr>
        <w:t>materials .</w:t>
      </w:r>
      <w:proofErr w:type="gramEnd"/>
    </w:p>
    <w:p w:rsidR="00AD5594" w:rsidRDefault="002C7203">
      <w:pPr>
        <w:suppressLineNumbers/>
        <w:spacing w:after="2"/>
        <w:jc w:val="center"/>
      </w:pPr>
      <w:r>
        <w:rPr>
          <w:rFonts w:ascii="Times New Roman"/>
          <w:b/>
          <w:sz w:val="32"/>
          <w:vertAlign w:val="superscript"/>
        </w:rPr>
        <w:t>_______________</w:t>
      </w:r>
    </w:p>
    <w:p w:rsidR="00AD5594" w:rsidRDefault="002C7203">
      <w:pPr>
        <w:suppressLineNumbers/>
        <w:jc w:val="center"/>
      </w:pPr>
      <w:r>
        <w:rPr>
          <w:rFonts w:ascii="Times New Roman"/>
          <w:sz w:val="20"/>
        </w:rPr>
        <w:t>PETITION OF:</w:t>
      </w:r>
    </w:p>
    <w:p w:rsidR="00AD5594" w:rsidRDefault="00AD559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D5594">
            <w:tblPrEx>
              <w:tblCellMar>
                <w:top w:w="0" w:type="dxa"/>
                <w:bottom w:w="0" w:type="dxa"/>
              </w:tblCellMar>
            </w:tblPrEx>
            <w:tc>
              <w:tcPr>
                <w:tcW w:w="4500" w:type="dxa"/>
                <w:tcBorders>
                  <w:top w:val="nil"/>
                  <w:bottom w:val="single" w:sz="4" w:space="0" w:color="auto"/>
                  <w:right w:val="single" w:sz="4" w:space="0" w:color="auto"/>
                </w:tcBorders>
              </w:tcPr>
              <w:p w:rsidR="00AD5594" w:rsidRDefault="002C720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D5594" w:rsidRDefault="002C7203">
                <w:pPr>
                  <w:suppressLineNumbers/>
                  <w:spacing w:after="2"/>
                  <w:rPr>
                    <w:smallCaps/>
                  </w:rPr>
                </w:pPr>
                <w:r>
                  <w:rPr>
                    <w:rFonts w:ascii="Times New Roman"/>
                    <w:smallCaps/>
                    <w:sz w:val="24"/>
                  </w:rPr>
                  <w:t>District/Address:</w:t>
                </w:r>
              </w:p>
            </w:tc>
          </w:tr>
          <w:tr w:rsidR="00AD5594">
            <w:tblPrEx>
              <w:tblCellMar>
                <w:top w:w="0" w:type="dxa"/>
                <w:bottom w:w="0" w:type="dxa"/>
              </w:tblCellMar>
            </w:tblPrEx>
            <w:tc>
              <w:tcPr>
                <w:tcW w:w="4500" w:type="dxa"/>
              </w:tcPr>
              <w:p w:rsidR="00AD5594" w:rsidRDefault="002C7203">
                <w:pPr>
                  <w:suppressLineNumbers/>
                  <w:spacing w:after="2"/>
                  <w:rPr>
                    <w:rFonts w:ascii="Times New Roman"/>
                  </w:rPr>
                </w:pPr>
                <w:r>
                  <w:rPr>
                    <w:rFonts w:ascii="Times New Roman"/>
                  </w:rPr>
                  <w:t>James E. Timilty</w:t>
                </w:r>
              </w:p>
            </w:tc>
            <w:tc>
              <w:tcPr>
                <w:tcW w:w="4500" w:type="dxa"/>
              </w:tcPr>
              <w:p w:rsidR="00AD5594" w:rsidRDefault="002C7203">
                <w:pPr>
                  <w:suppressLineNumbers/>
                  <w:spacing w:after="2"/>
                  <w:rPr>
                    <w:rFonts w:ascii="Times New Roman"/>
                  </w:rPr>
                </w:pPr>
                <w:r>
                  <w:rPr>
                    <w:rFonts w:ascii="Times New Roman"/>
                  </w:rPr>
                  <w:t>Bristol and Norfolk</w:t>
                </w:r>
              </w:p>
            </w:tc>
          </w:tr>
        </w:tbl>
      </w:sdtContent>
    </w:sdt>
    <w:p w:rsidR="00AD5594" w:rsidRDefault="002C7203">
      <w:pPr>
        <w:suppressLineNumbers/>
      </w:pPr>
      <w:r>
        <w:br w:type="page"/>
      </w:r>
    </w:p>
    <w:p w:rsidR="00AD5594" w:rsidRDefault="002C7203">
      <w:pPr>
        <w:suppressLineNumbers/>
        <w:spacing w:before="2" w:after="2"/>
        <w:jc w:val="center"/>
      </w:pPr>
      <w:r>
        <w:rPr>
          <w:rFonts w:ascii="Old English Text MT"/>
          <w:sz w:val="32"/>
        </w:rPr>
        <w:lastRenderedPageBreak/>
        <w:t>The Commonwealth of Massachusetts</w:t>
      </w:r>
      <w:r>
        <w:rPr>
          <w:rFonts w:ascii="Old English Text MT"/>
          <w:sz w:val="32"/>
        </w:rPr>
        <w:br/>
      </w:r>
    </w:p>
    <w:p w:rsidR="00AD5594" w:rsidRDefault="002C7203">
      <w:pPr>
        <w:suppressLineNumbers/>
        <w:spacing w:after="2"/>
        <w:jc w:val="center"/>
      </w:pPr>
      <w:r>
        <w:rPr>
          <w:rFonts w:ascii="Times New Roman"/>
          <w:b/>
          <w:sz w:val="24"/>
          <w:vertAlign w:val="superscript"/>
        </w:rPr>
        <w:t>_______________</w:t>
      </w:r>
    </w:p>
    <w:p w:rsidR="00AD5594" w:rsidRDefault="002C7203">
      <w:pPr>
        <w:suppressLineNumbers/>
        <w:spacing w:after="2"/>
        <w:jc w:val="center"/>
      </w:pPr>
      <w:r>
        <w:rPr>
          <w:rFonts w:ascii="Times New Roman"/>
          <w:b/>
          <w:sz w:val="18"/>
        </w:rPr>
        <w:t>In the Year Two Thousand and Nine</w:t>
      </w:r>
    </w:p>
    <w:p w:rsidR="00AD5594" w:rsidRDefault="002C7203">
      <w:pPr>
        <w:suppressLineNumbers/>
        <w:spacing w:after="2"/>
        <w:jc w:val="center"/>
      </w:pPr>
      <w:r>
        <w:rPr>
          <w:rFonts w:ascii="Times New Roman"/>
          <w:b/>
          <w:sz w:val="24"/>
          <w:vertAlign w:val="superscript"/>
        </w:rPr>
        <w:t>_______________</w:t>
      </w:r>
    </w:p>
    <w:p w:rsidR="00AD5594" w:rsidRDefault="002C7203">
      <w:pPr>
        <w:suppressLineNumbers/>
        <w:spacing w:after="2"/>
      </w:pPr>
      <w:r>
        <w:rPr>
          <w:sz w:val="14"/>
        </w:rPr>
        <w:br/>
      </w:r>
      <w:r>
        <w:br/>
      </w:r>
    </w:p>
    <w:p w:rsidR="00AD5594" w:rsidRDefault="002C7203">
      <w:pPr>
        <w:suppressLineNumbers/>
      </w:pPr>
      <w:r>
        <w:rPr>
          <w:rFonts w:ascii="Times New Roman"/>
          <w:smallCaps/>
          <w:sz w:val="28"/>
        </w:rPr>
        <w:t xml:space="preserve">An Act to prohibit certain persons from engaging in activities relating to explosive </w:t>
      </w:r>
      <w:proofErr w:type="gramStart"/>
      <w:r>
        <w:rPr>
          <w:rFonts w:ascii="Times New Roman"/>
          <w:smallCaps/>
          <w:sz w:val="28"/>
        </w:rPr>
        <w:t>materials .</w:t>
      </w:r>
      <w:proofErr w:type="gramEnd"/>
      <w:r>
        <w:br/>
      </w:r>
      <w:r>
        <w:br/>
      </w:r>
      <w:r>
        <w:br/>
      </w:r>
    </w:p>
    <w:p w:rsidR="00AD5594" w:rsidRDefault="002C720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C7203" w:rsidRDefault="002C7203" w:rsidP="002C7203">
      <w:pPr>
        <w:pStyle w:val="NoSpacing"/>
        <w:spacing w:line="480" w:lineRule="auto"/>
      </w:pPr>
    </w:p>
    <w:p w:rsidR="002C7203" w:rsidRPr="002C7203" w:rsidRDefault="002C7203" w:rsidP="002C7203">
      <w:pPr>
        <w:pStyle w:val="NoSpacing"/>
        <w:spacing w:line="480" w:lineRule="auto"/>
        <w:rPr>
          <w:szCs w:val="24"/>
        </w:rPr>
      </w:pPr>
      <w:proofErr w:type="gramStart"/>
      <w:r w:rsidRPr="002C7203">
        <w:rPr>
          <w:bCs/>
          <w:szCs w:val="24"/>
        </w:rPr>
        <w:t>SECTION 1.</w:t>
      </w:r>
      <w:proofErr w:type="gramEnd"/>
      <w:r w:rsidRPr="002C7203">
        <w:rPr>
          <w:bCs/>
          <w:szCs w:val="24"/>
        </w:rPr>
        <w:t xml:space="preserve">  </w:t>
      </w:r>
      <w:r w:rsidRPr="002C7203">
        <w:rPr>
          <w:szCs w:val="24"/>
        </w:rPr>
        <w:t>Chapter 148 of the General laws, as appearing in the 2006 Official Edition, is hereby amended by adding the following new section after section 12:-</w:t>
      </w:r>
    </w:p>
    <w:p w:rsidR="002C7203" w:rsidRPr="002C7203" w:rsidRDefault="002C7203" w:rsidP="002C7203">
      <w:pPr>
        <w:pStyle w:val="NoSpacing"/>
        <w:spacing w:line="480" w:lineRule="auto"/>
        <w:rPr>
          <w:szCs w:val="24"/>
        </w:rPr>
      </w:pPr>
    </w:p>
    <w:p w:rsidR="002C7203" w:rsidRPr="002C7203" w:rsidRDefault="002C7203" w:rsidP="002C7203">
      <w:pPr>
        <w:pStyle w:val="NoSpacing"/>
        <w:spacing w:line="480" w:lineRule="auto"/>
        <w:rPr>
          <w:szCs w:val="24"/>
        </w:rPr>
      </w:pPr>
      <w:proofErr w:type="gramStart"/>
      <w:r w:rsidRPr="002C7203">
        <w:rPr>
          <w:szCs w:val="24"/>
        </w:rPr>
        <w:t>Section 12A.</w:t>
      </w:r>
      <w:proofErr w:type="gramEnd"/>
      <w:r w:rsidRPr="002C7203">
        <w:rPr>
          <w:szCs w:val="24"/>
        </w:rPr>
        <w:t xml:space="preserve">  </w:t>
      </w:r>
    </w:p>
    <w:p w:rsidR="002C7203" w:rsidRPr="002C7203" w:rsidRDefault="002C7203" w:rsidP="002C7203">
      <w:pPr>
        <w:pStyle w:val="NoSpacing"/>
        <w:spacing w:line="480" w:lineRule="auto"/>
        <w:rPr>
          <w:szCs w:val="24"/>
        </w:rPr>
      </w:pPr>
      <w:r w:rsidRPr="002C7203">
        <w:rPr>
          <w:szCs w:val="24"/>
        </w:rPr>
        <w:t>For the purposes of this section, the following words shall, unless the context otherwise requires, have the following meanings:</w:t>
      </w:r>
    </w:p>
    <w:p w:rsidR="002C7203" w:rsidRPr="002C7203" w:rsidRDefault="002C7203" w:rsidP="002C7203">
      <w:pPr>
        <w:pStyle w:val="NoSpacing"/>
        <w:spacing w:line="480" w:lineRule="auto"/>
        <w:rPr>
          <w:szCs w:val="24"/>
        </w:rPr>
      </w:pPr>
      <w:r w:rsidRPr="002C7203">
        <w:rPr>
          <w:szCs w:val="24"/>
        </w:rPr>
        <w:t>"Conviction'', a finding or verdict of guilt or a plea of guilty, whether or not final sentence is imposed.</w:t>
      </w:r>
    </w:p>
    <w:p w:rsidR="002C7203" w:rsidRPr="002C7203" w:rsidRDefault="002C7203" w:rsidP="002C7203">
      <w:pPr>
        <w:pStyle w:val="NoSpacing"/>
        <w:spacing w:line="480" w:lineRule="auto"/>
        <w:rPr>
          <w:szCs w:val="24"/>
        </w:rPr>
      </w:pPr>
      <w:proofErr w:type="gramStart"/>
      <w:r w:rsidRPr="002C7203">
        <w:rPr>
          <w:szCs w:val="24"/>
        </w:rPr>
        <w:t>“Explosive material”, as defined by the Board of Fire Prevention Regulations established under section 4 of chapter twenty-two-D.</w:t>
      </w:r>
      <w:proofErr w:type="gramEnd"/>
      <w:r w:rsidRPr="002C7203">
        <w:rPr>
          <w:szCs w:val="24"/>
        </w:rPr>
        <w:t xml:space="preserve">      </w:t>
      </w:r>
    </w:p>
    <w:p w:rsidR="002C7203" w:rsidRPr="002C7203" w:rsidRDefault="002C7203" w:rsidP="002C7203">
      <w:pPr>
        <w:pStyle w:val="NoSpacing"/>
        <w:spacing w:line="480" w:lineRule="auto"/>
        <w:rPr>
          <w:szCs w:val="24"/>
        </w:rPr>
      </w:pPr>
      <w:proofErr w:type="gramStart"/>
      <w:r w:rsidRPr="002C7203">
        <w:rPr>
          <w:szCs w:val="24"/>
        </w:rPr>
        <w:t>“Felony”, any crime that is punishable by death or imprisonment in a state prison of the Commonwealth or, if the crime occurred outside the commonwealth, a crime punishable by a term of imprisonment of two and one-half years or greater.</w:t>
      </w:r>
      <w:proofErr w:type="gramEnd"/>
      <w:r w:rsidRPr="002C7203">
        <w:rPr>
          <w:szCs w:val="24"/>
        </w:rPr>
        <w:t xml:space="preserve">     </w:t>
      </w:r>
    </w:p>
    <w:p w:rsidR="002C7203" w:rsidRPr="002C7203" w:rsidRDefault="002C7203" w:rsidP="002C7203">
      <w:pPr>
        <w:pStyle w:val="NoSpacing"/>
        <w:spacing w:line="480" w:lineRule="auto"/>
        <w:rPr>
          <w:szCs w:val="24"/>
        </w:rPr>
      </w:pPr>
      <w:r w:rsidRPr="002C7203">
        <w:rPr>
          <w:szCs w:val="24"/>
        </w:rPr>
        <w:lastRenderedPageBreak/>
        <w:t>"Violent crime'', shall mean any crime punishable by imprisonment for a term exceeding one year, or any act of juvenile delinquency involving the use or possession of a deadly weapon that would be punishable by imprisonment for such term if committed by an adult, that: (</w:t>
      </w:r>
      <w:proofErr w:type="spellStart"/>
      <w:r w:rsidRPr="002C7203">
        <w:rPr>
          <w:szCs w:val="24"/>
        </w:rPr>
        <w:t>i</w:t>
      </w:r>
      <w:proofErr w:type="spellEnd"/>
      <w:r w:rsidRPr="002C7203">
        <w:rPr>
          <w:szCs w:val="24"/>
        </w:rPr>
        <w:t>) has as an element the use, attempted use or threatened use of physical force or a deadly weapon against the person of another; (ii) is burglary, extortion, arson or kidnapping; (iii) involves the use of explosives; or (iv) otherwise involves conduct that presents a serious risk of physical injury to another.</w:t>
      </w:r>
    </w:p>
    <w:p w:rsidR="002C7203" w:rsidRPr="002C7203" w:rsidRDefault="002C7203" w:rsidP="002C7203">
      <w:pPr>
        <w:pStyle w:val="NoSpacing"/>
        <w:spacing w:line="480" w:lineRule="auto"/>
        <w:rPr>
          <w:szCs w:val="24"/>
        </w:rPr>
      </w:pPr>
      <w:r w:rsidRPr="002C7203">
        <w:rPr>
          <w:szCs w:val="24"/>
        </w:rPr>
        <w:t>The Marshal shall not issue, or if the marshal has already issued, shall revoke, any license, permit or certification to any person to sell, possess, buy, use or transport any explosive material in the Commonwealth, if said person:</w:t>
      </w:r>
    </w:p>
    <w:p w:rsidR="002C7203" w:rsidRPr="002C7203" w:rsidRDefault="002C7203" w:rsidP="002C7203">
      <w:pPr>
        <w:pStyle w:val="NoSpacing"/>
        <w:spacing w:line="480" w:lineRule="auto"/>
        <w:ind w:left="720"/>
        <w:rPr>
          <w:szCs w:val="24"/>
        </w:rPr>
      </w:pPr>
      <w:r w:rsidRPr="002C7203">
        <w:rPr>
          <w:szCs w:val="24"/>
        </w:rPr>
        <w:t>(1)</w:t>
      </w:r>
      <w:r w:rsidRPr="002C7203">
        <w:rPr>
          <w:szCs w:val="24"/>
        </w:rPr>
        <w:tab/>
      </w:r>
      <w:proofErr w:type="gramStart"/>
      <w:r w:rsidRPr="002C7203">
        <w:rPr>
          <w:szCs w:val="24"/>
        </w:rPr>
        <w:t>has</w:t>
      </w:r>
      <w:proofErr w:type="gramEnd"/>
      <w:r w:rsidRPr="002C7203">
        <w:rPr>
          <w:szCs w:val="24"/>
        </w:rPr>
        <w:t xml:space="preserve"> provided inaccurate or false information to the marshal relative to said license, permit or certificate, or</w:t>
      </w:r>
    </w:p>
    <w:p w:rsidR="002C7203" w:rsidRPr="002C7203" w:rsidRDefault="002C7203" w:rsidP="002C7203">
      <w:pPr>
        <w:pStyle w:val="NoSpacing"/>
        <w:spacing w:line="480" w:lineRule="auto"/>
        <w:ind w:firstLine="720"/>
        <w:rPr>
          <w:szCs w:val="24"/>
        </w:rPr>
      </w:pPr>
      <w:r w:rsidRPr="002C7203">
        <w:rPr>
          <w:szCs w:val="24"/>
        </w:rPr>
        <w:t>(2)</w:t>
      </w:r>
      <w:r w:rsidRPr="002C7203">
        <w:rPr>
          <w:szCs w:val="24"/>
        </w:rPr>
        <w:tab/>
      </w:r>
      <w:proofErr w:type="gramStart"/>
      <w:r w:rsidRPr="002C7203">
        <w:rPr>
          <w:szCs w:val="24"/>
        </w:rPr>
        <w:t>has</w:t>
      </w:r>
      <w:proofErr w:type="gramEnd"/>
      <w:r w:rsidRPr="002C7203">
        <w:rPr>
          <w:szCs w:val="24"/>
        </w:rPr>
        <w:t xml:space="preserve"> been convicted of a felony, or </w:t>
      </w:r>
    </w:p>
    <w:p w:rsidR="002C7203" w:rsidRPr="002C7203" w:rsidRDefault="002C7203" w:rsidP="002C7203">
      <w:pPr>
        <w:pStyle w:val="NoSpacing"/>
        <w:spacing w:line="480" w:lineRule="auto"/>
        <w:ind w:firstLine="720"/>
        <w:rPr>
          <w:szCs w:val="24"/>
        </w:rPr>
      </w:pPr>
      <w:r w:rsidRPr="002C7203">
        <w:rPr>
          <w:szCs w:val="24"/>
        </w:rPr>
        <w:t xml:space="preserve">(3)  </w:t>
      </w:r>
      <w:r w:rsidRPr="002C7203">
        <w:rPr>
          <w:szCs w:val="24"/>
        </w:rPr>
        <w:tab/>
      </w:r>
      <w:proofErr w:type="gramStart"/>
      <w:r w:rsidRPr="002C7203">
        <w:rPr>
          <w:szCs w:val="24"/>
        </w:rPr>
        <w:t>has</w:t>
      </w:r>
      <w:proofErr w:type="gramEnd"/>
      <w:r w:rsidRPr="002C7203">
        <w:rPr>
          <w:szCs w:val="24"/>
        </w:rPr>
        <w:t xml:space="preserve"> a pending indictment or charge relating to a felony or a violent crime, or </w:t>
      </w:r>
    </w:p>
    <w:p w:rsidR="002C7203" w:rsidRPr="002C7203" w:rsidRDefault="002C7203" w:rsidP="002C7203">
      <w:pPr>
        <w:pStyle w:val="NoSpacing"/>
        <w:spacing w:line="480" w:lineRule="auto"/>
        <w:ind w:firstLine="720"/>
        <w:rPr>
          <w:szCs w:val="24"/>
        </w:rPr>
      </w:pPr>
      <w:r w:rsidRPr="002C7203">
        <w:rPr>
          <w:szCs w:val="24"/>
        </w:rPr>
        <w:t>(4)</w:t>
      </w:r>
      <w:r w:rsidRPr="002C7203">
        <w:rPr>
          <w:szCs w:val="24"/>
        </w:rPr>
        <w:tab/>
      </w:r>
      <w:proofErr w:type="gramStart"/>
      <w:r w:rsidRPr="002C7203">
        <w:rPr>
          <w:szCs w:val="24"/>
        </w:rPr>
        <w:t>has</w:t>
      </w:r>
      <w:proofErr w:type="gramEnd"/>
      <w:r w:rsidRPr="002C7203">
        <w:rPr>
          <w:szCs w:val="24"/>
        </w:rPr>
        <w:t xml:space="preserve"> been convicted of a violent crime within 10 years of the date of application, or </w:t>
      </w:r>
    </w:p>
    <w:p w:rsidR="002C7203" w:rsidRPr="002C7203" w:rsidRDefault="002C7203" w:rsidP="002C7203">
      <w:pPr>
        <w:pStyle w:val="NoSpacing"/>
        <w:spacing w:line="480" w:lineRule="auto"/>
        <w:ind w:left="720"/>
        <w:rPr>
          <w:szCs w:val="24"/>
        </w:rPr>
      </w:pPr>
      <w:r w:rsidRPr="002C7203">
        <w:rPr>
          <w:szCs w:val="24"/>
        </w:rPr>
        <w:t xml:space="preserve">(5)  </w:t>
      </w:r>
      <w:r w:rsidRPr="002C7203">
        <w:rPr>
          <w:szCs w:val="24"/>
        </w:rPr>
        <w:tab/>
      </w:r>
      <w:proofErr w:type="gramStart"/>
      <w:r w:rsidRPr="002C7203">
        <w:rPr>
          <w:szCs w:val="24"/>
        </w:rPr>
        <w:t>is</w:t>
      </w:r>
      <w:proofErr w:type="gramEnd"/>
      <w:r w:rsidRPr="002C7203">
        <w:rPr>
          <w:szCs w:val="24"/>
        </w:rPr>
        <w:t xml:space="preserve"> suffering from a physical or mental illness or condition that, in the judgment of the Marshal, would make the use and possession of explosive materials potentially hazardous to the applicant or to the public.</w:t>
      </w:r>
    </w:p>
    <w:p w:rsidR="002C7203" w:rsidRPr="002C7203" w:rsidRDefault="002C7203" w:rsidP="002C7203">
      <w:pPr>
        <w:pStyle w:val="NoSpacing"/>
        <w:spacing w:line="480" w:lineRule="auto"/>
        <w:ind w:firstLine="720"/>
        <w:rPr>
          <w:szCs w:val="24"/>
        </w:rPr>
      </w:pPr>
      <w:r w:rsidRPr="002C7203">
        <w:rPr>
          <w:szCs w:val="24"/>
        </w:rPr>
        <w:t>(6)</w:t>
      </w:r>
      <w:r w:rsidRPr="002C7203">
        <w:rPr>
          <w:szCs w:val="24"/>
        </w:rPr>
        <w:tab/>
      </w:r>
      <w:proofErr w:type="gramStart"/>
      <w:r w:rsidRPr="002C7203">
        <w:rPr>
          <w:szCs w:val="24"/>
        </w:rPr>
        <w:t>is</w:t>
      </w:r>
      <w:proofErr w:type="gramEnd"/>
      <w:r w:rsidRPr="002C7203">
        <w:rPr>
          <w:szCs w:val="24"/>
        </w:rPr>
        <w:t xml:space="preserve"> disqualified from possessing or using explosive material under federal law.</w:t>
      </w:r>
      <w:r w:rsidRPr="002C7203">
        <w:rPr>
          <w:szCs w:val="24"/>
        </w:rPr>
        <w:tab/>
      </w:r>
    </w:p>
    <w:p w:rsidR="002C7203" w:rsidRPr="002C7203" w:rsidRDefault="002C7203" w:rsidP="002C7203">
      <w:pPr>
        <w:pStyle w:val="NoSpacing"/>
        <w:spacing w:line="480" w:lineRule="auto"/>
        <w:ind w:firstLine="720"/>
        <w:rPr>
          <w:szCs w:val="24"/>
        </w:rPr>
      </w:pPr>
      <w:r w:rsidRPr="002C7203">
        <w:rPr>
          <w:szCs w:val="24"/>
        </w:rPr>
        <w:t>(7)</w:t>
      </w:r>
      <w:r w:rsidRPr="002C7203">
        <w:rPr>
          <w:szCs w:val="24"/>
        </w:rPr>
        <w:tab/>
      </w:r>
      <w:proofErr w:type="gramStart"/>
      <w:r w:rsidRPr="002C7203">
        <w:rPr>
          <w:szCs w:val="24"/>
        </w:rPr>
        <w:t>is</w:t>
      </w:r>
      <w:proofErr w:type="gramEnd"/>
      <w:r w:rsidRPr="002C7203">
        <w:rPr>
          <w:szCs w:val="24"/>
        </w:rPr>
        <w:t xml:space="preserve"> subject to a Chapter 209A restraining order, while such order is in effect.</w:t>
      </w:r>
    </w:p>
    <w:p w:rsidR="002C7203" w:rsidRPr="002C7203" w:rsidRDefault="002C7203" w:rsidP="002C7203">
      <w:pPr>
        <w:pStyle w:val="NoSpacing"/>
        <w:spacing w:line="480" w:lineRule="auto"/>
        <w:rPr>
          <w:szCs w:val="24"/>
        </w:rPr>
      </w:pPr>
      <w:r w:rsidRPr="002C7203">
        <w:rPr>
          <w:szCs w:val="24"/>
        </w:rPr>
        <w:t>The marshal may issue such license, permit or certification to an applicant who has been convicted of a felony if:</w:t>
      </w:r>
    </w:p>
    <w:p w:rsidR="002C7203" w:rsidRPr="002C7203" w:rsidRDefault="002C7203" w:rsidP="002C7203">
      <w:pPr>
        <w:pStyle w:val="NoSpacing"/>
        <w:spacing w:line="480" w:lineRule="auto"/>
        <w:ind w:firstLine="720"/>
        <w:rPr>
          <w:szCs w:val="24"/>
        </w:rPr>
      </w:pPr>
      <w:r w:rsidRPr="002C7203">
        <w:rPr>
          <w:szCs w:val="24"/>
        </w:rPr>
        <w:t>(1)</w:t>
      </w:r>
      <w:r w:rsidRPr="002C7203">
        <w:rPr>
          <w:szCs w:val="24"/>
        </w:rPr>
        <w:tab/>
      </w:r>
      <w:proofErr w:type="gramStart"/>
      <w:r w:rsidRPr="002C7203">
        <w:rPr>
          <w:szCs w:val="24"/>
        </w:rPr>
        <w:t>the</w:t>
      </w:r>
      <w:proofErr w:type="gramEnd"/>
      <w:r w:rsidRPr="002C7203">
        <w:rPr>
          <w:szCs w:val="24"/>
        </w:rPr>
        <w:t xml:space="preserve"> conviction occurred more than 10 years from the date of application;  and</w:t>
      </w:r>
    </w:p>
    <w:p w:rsidR="002C7203" w:rsidRPr="002C7203" w:rsidRDefault="002C7203" w:rsidP="002C7203">
      <w:pPr>
        <w:pStyle w:val="NoSpacing"/>
        <w:spacing w:line="480" w:lineRule="auto"/>
        <w:ind w:left="720"/>
        <w:rPr>
          <w:szCs w:val="24"/>
        </w:rPr>
      </w:pPr>
      <w:r w:rsidRPr="002C7203">
        <w:rPr>
          <w:szCs w:val="24"/>
        </w:rPr>
        <w:lastRenderedPageBreak/>
        <w:t>(2)</w:t>
      </w:r>
      <w:r w:rsidRPr="002C7203">
        <w:rPr>
          <w:szCs w:val="24"/>
        </w:rPr>
        <w:tab/>
      </w:r>
      <w:proofErr w:type="gramStart"/>
      <w:r w:rsidRPr="002C7203">
        <w:rPr>
          <w:szCs w:val="24"/>
        </w:rPr>
        <w:t>the</w:t>
      </w:r>
      <w:proofErr w:type="gramEnd"/>
      <w:r w:rsidRPr="002C7203">
        <w:rPr>
          <w:szCs w:val="24"/>
        </w:rPr>
        <w:t xml:space="preserve"> person has not been convicted of any felony or violent crime in any state  since said  previous conviction; and</w:t>
      </w:r>
    </w:p>
    <w:p w:rsidR="002C7203" w:rsidRPr="002C7203" w:rsidRDefault="002C7203" w:rsidP="002C7203">
      <w:pPr>
        <w:pStyle w:val="NoSpacing"/>
        <w:spacing w:line="480" w:lineRule="auto"/>
        <w:ind w:left="720"/>
        <w:rPr>
          <w:szCs w:val="24"/>
        </w:rPr>
      </w:pPr>
      <w:r w:rsidRPr="002C7203">
        <w:rPr>
          <w:szCs w:val="24"/>
        </w:rPr>
        <w:t>(3)</w:t>
      </w:r>
      <w:r w:rsidRPr="002C7203">
        <w:rPr>
          <w:szCs w:val="24"/>
        </w:rPr>
        <w:tab/>
      </w:r>
      <w:proofErr w:type="gramStart"/>
      <w:r w:rsidRPr="002C7203">
        <w:rPr>
          <w:szCs w:val="24"/>
        </w:rPr>
        <w:t>the</w:t>
      </w:r>
      <w:proofErr w:type="gramEnd"/>
      <w:r w:rsidRPr="002C7203">
        <w:rPr>
          <w:szCs w:val="24"/>
        </w:rPr>
        <w:t xml:space="preserve"> person is not otherwise disqualified from possessing or using explosive material under federal law; and</w:t>
      </w:r>
    </w:p>
    <w:p w:rsidR="002C7203" w:rsidRPr="002C7203" w:rsidRDefault="002C7203" w:rsidP="002C7203">
      <w:pPr>
        <w:pStyle w:val="NoSpacing"/>
        <w:spacing w:line="480" w:lineRule="auto"/>
        <w:ind w:left="720"/>
        <w:rPr>
          <w:szCs w:val="24"/>
        </w:rPr>
      </w:pPr>
      <w:r w:rsidRPr="002C7203">
        <w:rPr>
          <w:szCs w:val="24"/>
        </w:rPr>
        <w:t xml:space="preserve">(4) </w:t>
      </w:r>
      <w:r w:rsidRPr="002C7203">
        <w:rPr>
          <w:szCs w:val="24"/>
        </w:rPr>
        <w:tab/>
      </w:r>
      <w:proofErr w:type="gramStart"/>
      <w:r w:rsidRPr="002C7203">
        <w:rPr>
          <w:szCs w:val="24"/>
        </w:rPr>
        <w:t>the</w:t>
      </w:r>
      <w:proofErr w:type="gramEnd"/>
      <w:r w:rsidRPr="002C7203">
        <w:rPr>
          <w:szCs w:val="24"/>
        </w:rPr>
        <w:t xml:space="preserve"> person has exhibited conduct, which tends to indicate, in the discretion of the marshal, that the issuance said license, permit or certificate would not pose a threat to public safety.    </w:t>
      </w:r>
    </w:p>
    <w:p w:rsidR="00AD5594" w:rsidRPr="002C7203" w:rsidRDefault="002C7203">
      <w:pPr>
        <w:spacing w:line="336" w:lineRule="auto"/>
        <w:rPr>
          <w:sz w:val="24"/>
          <w:szCs w:val="24"/>
        </w:rPr>
      </w:pPr>
      <w:r w:rsidRPr="002C7203">
        <w:rPr>
          <w:rFonts w:ascii="Times New Roman"/>
          <w:sz w:val="24"/>
          <w:szCs w:val="24"/>
        </w:rPr>
        <w:tab/>
      </w:r>
    </w:p>
    <w:sectPr w:rsidR="00AD5594" w:rsidRPr="002C7203" w:rsidSect="00AD559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D5594"/>
    <w:rsid w:val="002C7203"/>
    <w:rsid w:val="00AD55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203"/>
    <w:rPr>
      <w:rFonts w:ascii="Tahoma" w:hAnsi="Tahoma" w:cs="Tahoma"/>
      <w:sz w:val="16"/>
      <w:szCs w:val="16"/>
    </w:rPr>
  </w:style>
  <w:style w:type="character" w:styleId="LineNumber">
    <w:name w:val="line number"/>
    <w:basedOn w:val="DefaultParagraphFont"/>
    <w:uiPriority w:val="99"/>
    <w:semiHidden/>
    <w:unhideWhenUsed/>
    <w:rsid w:val="002C7203"/>
  </w:style>
  <w:style w:type="paragraph" w:styleId="NoSpacing">
    <w:name w:val="No Spacing"/>
    <w:uiPriority w:val="1"/>
    <w:qFormat/>
    <w:rsid w:val="002C7203"/>
    <w:pPr>
      <w:spacing w:after="0" w:line="240" w:lineRule="auto"/>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584</Words>
  <Characters>3331</Characters>
  <Application>Microsoft Office Word</Application>
  <DocSecurity>0</DocSecurity>
  <Lines>27</Lines>
  <Paragraphs>7</Paragraphs>
  <ScaleCrop>false</ScaleCrop>
  <Company>Massachusetts Legislature</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2009-01-14T03:24:00Z</dcterms:created>
  <dcterms:modified xsi:type="dcterms:W3CDTF">2009-01-14T03:25:00Z</dcterms:modified>
</cp:coreProperties>
</file>