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57" w:rsidRDefault="009A058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03057" w:rsidRDefault="009A05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058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03057" w:rsidRDefault="009A05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3057" w:rsidRDefault="009A05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C03057" w:rsidRDefault="009A05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3057" w:rsidRDefault="009A05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03057" w:rsidRDefault="009A05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03057" w:rsidRDefault="009A05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consumer p</w:t>
      </w:r>
      <w:r>
        <w:rPr>
          <w:rFonts w:ascii="Times New Roman"/>
          <w:sz w:val="24"/>
        </w:rPr>
        <w:t>rivacy rights.</w:t>
      </w:r>
      <w:proofErr w:type="gramEnd"/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03057" w:rsidRDefault="009A05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03057" w:rsidRDefault="00C030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030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03057" w:rsidRDefault="009A05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03057" w:rsidRDefault="009A05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0305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03057" w:rsidRDefault="009A05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C03057" w:rsidRDefault="009A05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C03057" w:rsidRDefault="009A0583">
      <w:pPr>
        <w:suppressLineNumbers/>
      </w:pPr>
      <w:r>
        <w:br w:type="page"/>
      </w:r>
    </w:p>
    <w:p w:rsidR="00C03057" w:rsidRDefault="009A05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S01988 OF 2007-2008.]</w:t>
      </w:r>
    </w:p>
    <w:p w:rsidR="00C03057" w:rsidRDefault="009A05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03057" w:rsidRDefault="009A05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03057" w:rsidRDefault="009A0583">
      <w:pPr>
        <w:suppressLineNumbers/>
        <w:spacing w:after="2"/>
      </w:pPr>
      <w:r>
        <w:rPr>
          <w:sz w:val="14"/>
        </w:rPr>
        <w:br/>
      </w:r>
      <w:r>
        <w:br/>
      </w:r>
    </w:p>
    <w:p w:rsidR="00C03057" w:rsidRDefault="009A0583">
      <w:pPr>
        <w:suppressLineNumbers/>
      </w:pPr>
      <w:proofErr w:type="gramStart"/>
      <w:r>
        <w:rPr>
          <w:rFonts w:ascii="Times New Roman"/>
          <w:smallCaps/>
          <w:sz w:val="28"/>
        </w:rPr>
        <w:t>An Act to protect consumer privacy rights.</w:t>
      </w:r>
      <w:proofErr w:type="gramEnd"/>
      <w:r>
        <w:br/>
      </w:r>
      <w:r>
        <w:br/>
      </w:r>
      <w:r>
        <w:br/>
      </w:r>
    </w:p>
    <w:p w:rsidR="00C03057" w:rsidRDefault="009A05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0583" w:rsidRDefault="009A0583" w:rsidP="009A0583">
      <w:pPr>
        <w:pStyle w:val="NormalWeb"/>
      </w:pPr>
      <w:proofErr w:type="gramStart"/>
      <w:r>
        <w:rPr>
          <w:rStyle w:val="grame"/>
        </w:rPr>
        <w:t>SECTION 1.</w:t>
      </w:r>
      <w:proofErr w:type="gramEnd"/>
      <w:r>
        <w:t xml:space="preserve"> Chapter 166 of the General Laws, as appearing in the 2004 Official Edition, is hereby amended by inserting at the end thereof the following new section:-</w:t>
      </w:r>
    </w:p>
    <w:p w:rsidR="009A0583" w:rsidRDefault="009A0583" w:rsidP="009A0583">
      <w:pPr>
        <w:pStyle w:val="NormalWeb"/>
      </w:pPr>
      <w:proofErr w:type="gramStart"/>
      <w:r>
        <w:rPr>
          <w:rStyle w:val="grame"/>
        </w:rPr>
        <w:t>Section 45.</w:t>
      </w:r>
      <w:proofErr w:type="gramEnd"/>
      <w:r>
        <w:t xml:space="preserve"> To ensure that consumer privacy rights are preserved for all residents of the Commonwealth, telecommunications providers shall:</w:t>
      </w:r>
    </w:p>
    <w:p w:rsidR="009A0583" w:rsidRDefault="009A0583" w:rsidP="009A0583">
      <w:pPr>
        <w:pStyle w:val="NormalWeb"/>
      </w:pPr>
      <w:r>
        <w:t>(a)</w:t>
      </w:r>
      <w:r>
        <w:rPr>
          <w:sz w:val="14"/>
          <w:szCs w:val="14"/>
        </w:rPr>
        <w:t xml:space="preserve">    </w:t>
      </w:r>
      <w:proofErr w:type="gramStart"/>
      <w:r>
        <w:t>maintain</w:t>
      </w:r>
      <w:proofErr w:type="gramEnd"/>
      <w:r>
        <w:t xml:space="preserve"> their customer telephone database internally, and under no circumstances release this information to any private entity or subcontractor; and</w:t>
      </w:r>
    </w:p>
    <w:p w:rsidR="009A0583" w:rsidRDefault="009A0583" w:rsidP="009A0583">
      <w:pPr>
        <w:pStyle w:val="NormalWeb"/>
      </w:pPr>
      <w:r>
        <w:t>(b)</w:t>
      </w:r>
      <w:r>
        <w:rPr>
          <w:sz w:val="14"/>
          <w:szCs w:val="14"/>
        </w:rPr>
        <w:t xml:space="preserve">   </w:t>
      </w:r>
      <w:proofErr w:type="gramStart"/>
      <w:r>
        <w:rPr>
          <w:rStyle w:val="grame"/>
        </w:rPr>
        <w:t>fully</w:t>
      </w:r>
      <w:proofErr w:type="gramEnd"/>
      <w:r>
        <w:t xml:space="preserve"> mask a customer’s telephone number when providing information on a customer’s bill payment history to any credit reporting bureau.</w:t>
      </w:r>
    </w:p>
    <w:p w:rsidR="009A0583" w:rsidRDefault="009A0583" w:rsidP="009A0583">
      <w:pPr>
        <w:pStyle w:val="NormalWeb"/>
      </w:pPr>
      <w:r>
        <w:t xml:space="preserve">Violations of this section shall be punishable by a fine of $1,000 for the first offense and </w:t>
      </w:r>
      <w:r>
        <w:rPr>
          <w:rStyle w:val="grame"/>
        </w:rPr>
        <w:t>$5,000 for each subsequent offense.</w:t>
      </w:r>
      <w:r>
        <w:t xml:space="preserve"> </w:t>
      </w:r>
    </w:p>
    <w:p w:rsidR="00C03057" w:rsidRDefault="009A0583">
      <w:pPr>
        <w:spacing w:line="336" w:lineRule="auto"/>
      </w:pPr>
      <w:r>
        <w:rPr>
          <w:rFonts w:ascii="Times New Roman"/>
        </w:rPr>
        <w:tab/>
      </w:r>
    </w:p>
    <w:sectPr w:rsidR="00C03057" w:rsidSect="00C030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057"/>
    <w:rsid w:val="009A0583"/>
    <w:rsid w:val="00C0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0583"/>
  </w:style>
  <w:style w:type="paragraph" w:styleId="NormalWeb">
    <w:name w:val="Normal (Web)"/>
    <w:basedOn w:val="Normal"/>
    <w:uiPriority w:val="99"/>
    <w:semiHidden/>
    <w:unhideWhenUsed/>
    <w:rsid w:val="009A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9A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2009-01-14T03:32:00Z</dcterms:created>
  <dcterms:modified xsi:type="dcterms:W3CDTF">2009-01-14T03:32:00Z</dcterms:modified>
</cp:coreProperties>
</file>