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225CAA" w:rsidRDefault="00CE5D6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225CAA" w:rsidRDefault="00CE5D6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CE5D65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25CAA" w:rsidRDefault="00CE5D6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25CAA" w:rsidRDefault="00CE5D6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5CAA" w:rsidRDefault="00CE5D6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25CAA" w:rsidRDefault="00CE5D6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B. Eldridge</w:t>
      </w:r>
    </w:p>
    <w:p w:rsidR="00225CAA" w:rsidRDefault="00CE5D6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5CAA" w:rsidRDefault="00CE5D6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25CAA" w:rsidRDefault="00CE5D6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25CAA" w:rsidRDefault="00CE5D6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protect victims of</w:t>
      </w:r>
      <w:r>
        <w:rPr>
          <w:rFonts w:ascii="Times New Roman"/>
          <w:sz w:val="24"/>
        </w:rPr>
        <w:t xml:space="preserve"> unlicensed debt collection activity.</w:t>
      </w:r>
      <w:proofErr w:type="gramEnd"/>
    </w:p>
    <w:p w:rsidR="00225CAA" w:rsidRDefault="00CE5D6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5CAA" w:rsidRDefault="00CE5D6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25CAA" w:rsidRDefault="00225CA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B. Eldridge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Lori Ehrlich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Essex</w:t>
                </w:r>
              </w:p>
            </w:tc>
          </w:tr>
        </w:tbl>
      </w:sdtContent>
    </w:sdt>
    <w:p w:rsidR="00225CAA" w:rsidRDefault="00CE5D65">
      <w:pPr>
        <w:suppressLineNumbers/>
      </w:pPr>
      <w:r>
        <w:br w:type="page"/>
      </w:r>
    </w:p>
    <w:p w:rsidR="00225CAA" w:rsidRDefault="00CE5D6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25CAA" w:rsidRDefault="00CE5D6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5CAA" w:rsidRDefault="00CE5D6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25CAA" w:rsidRDefault="00CE5D6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5CAA" w:rsidRDefault="00CE5D65">
      <w:pPr>
        <w:suppressLineNumbers/>
        <w:spacing w:after="2"/>
      </w:pPr>
      <w:r>
        <w:rPr>
          <w:sz w:val="14"/>
        </w:rPr>
        <w:br/>
      </w:r>
      <w:r>
        <w:br/>
      </w:r>
    </w:p>
    <w:p w:rsidR="00225CAA" w:rsidRDefault="00CE5D65">
      <w:pPr>
        <w:suppressLineNumbers/>
      </w:pPr>
      <w:proofErr w:type="gramStart"/>
      <w:r>
        <w:rPr>
          <w:rFonts w:ascii="Times New Roman"/>
          <w:smallCaps/>
          <w:sz w:val="28"/>
        </w:rPr>
        <w:t>An Act to protect victims of unlicensed debt collection activity.</w:t>
      </w:r>
      <w:proofErr w:type="gramEnd"/>
      <w:r>
        <w:br/>
      </w:r>
      <w:r>
        <w:br/>
      </w:r>
      <w:r>
        <w:br/>
      </w:r>
    </w:p>
    <w:p w:rsidRPr="00CE5D65" w:rsidR="00CE5D65" w:rsidP="00CE5D65" w:rsidRDefault="00CE5D6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</w:p>
    <w:p w:rsidRPr="00832887" w:rsidR="00CE5D65" w:rsidP="00CE5D65" w:rsidRDefault="00CE5D65">
      <w:pPr>
        <w:rPr>
          <w:rFonts w:ascii="Times New Roman" w:hAnsi="Times New Roman"/>
        </w:rPr>
      </w:pPr>
    </w:p>
    <w:p w:rsidRPr="00832887" w:rsidR="00CE5D65" w:rsidP="00CE5D65" w:rsidRDefault="00CE5D65">
      <w:pPr>
        <w:rPr>
          <w:rFonts w:ascii="Times New Roman" w:hAnsi="Times New Roman"/>
        </w:rPr>
      </w:pPr>
      <w:proofErr w:type="gramStart"/>
      <w:r w:rsidRPr="00832887">
        <w:rPr>
          <w:rFonts w:ascii="Times New Roman" w:hAnsi="Times New Roman"/>
        </w:rPr>
        <w:t>Section 1.</w:t>
      </w:r>
      <w:proofErr w:type="gramEnd"/>
      <w:r w:rsidRPr="00832887">
        <w:rPr>
          <w:rFonts w:ascii="Times New Roman" w:hAnsi="Times New Roman"/>
        </w:rPr>
        <w:t xml:space="preserve">  </w:t>
      </w:r>
    </w:p>
    <w:p w:rsidRPr="00832887" w:rsidR="00CE5D65" w:rsidP="00CE5D65" w:rsidRDefault="00CE5D65">
      <w:pPr>
        <w:rPr>
          <w:rFonts w:ascii="Times New Roman" w:hAnsi="Times New Roman"/>
        </w:rPr>
      </w:pPr>
    </w:p>
    <w:p w:rsidRPr="00832887" w:rsidR="00CE5D65" w:rsidP="00CE5D65" w:rsidRDefault="00CE5D65">
      <w:pPr>
        <w:rPr>
          <w:rFonts w:ascii="Times New Roman" w:hAnsi="Times New Roman"/>
        </w:rPr>
      </w:pPr>
      <w:r w:rsidRPr="00832887">
        <w:rPr>
          <w:rFonts w:ascii="Times New Roman" w:hAnsi="Times New Roman"/>
        </w:rPr>
        <w:t xml:space="preserve">Section 28 of Chapter 93 of the Massachusetts General Laws is hereby amended by adding at the end thereof the following:- </w:t>
      </w:r>
    </w:p>
    <w:p w:rsidRPr="00832887" w:rsidR="00CE5D65" w:rsidP="00CE5D65" w:rsidRDefault="00CE5D65">
      <w:pPr>
        <w:rPr>
          <w:rFonts w:ascii="Times New Roman" w:hAnsi="Times New Roman"/>
        </w:rPr>
      </w:pPr>
    </w:p>
    <w:p w:rsidRPr="00832887" w:rsidR="00CE5D65" w:rsidP="00CE5D65" w:rsidRDefault="00CE5D65">
      <w:pPr>
        <w:rPr>
          <w:rFonts w:ascii="Times New Roman" w:hAnsi="Times New Roman"/>
        </w:rPr>
      </w:pPr>
      <w:r w:rsidRPr="00832887">
        <w:rPr>
          <w:rFonts w:ascii="Times New Roman" w:hAnsi="Times New Roman"/>
        </w:rPr>
        <w:t xml:space="preserve">“Any person who engages in the business of debt collection without a license shall be liable in restitution to any person collected against, and all other persons similarly situated to such person who the court certifies are members of a class </w:t>
      </w:r>
      <w:proofErr w:type="gramStart"/>
      <w:r w:rsidRPr="00832887">
        <w:rPr>
          <w:rFonts w:ascii="Times New Roman" w:hAnsi="Times New Roman"/>
        </w:rPr>
        <w:t>under  section</w:t>
      </w:r>
      <w:proofErr w:type="gramEnd"/>
      <w:r w:rsidRPr="00832887">
        <w:rPr>
          <w:rFonts w:ascii="Times New Roman" w:hAnsi="Times New Roman"/>
        </w:rPr>
        <w:t xml:space="preserve"> 9 of chapter 93A, for any money or property obtained as a result of such unlicensed debt collection activity in addition to any other damages allowed by law.”</w:t>
      </w:r>
    </w:p>
    <w:p w:rsidR="00225CAA" w:rsidRDefault="00CE5D65">
      <w:pPr>
        <w:spacing w:line="336" w:lineRule="auto"/>
      </w:pPr>
      <w:r>
        <w:rPr>
          <w:rFonts w:ascii="Times New Roman"/>
        </w:rPr>
        <w:tab/>
      </w:r>
    </w:p>
    <w:sectPr w:rsidR="00225CAA" w:rsidSect="00225CA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5CAA"/>
    <w:rsid w:val="00225CAA"/>
    <w:rsid w:val="00CE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6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E5D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2009-01-14T02:20:00Z</dcterms:created>
  <dcterms:modified xsi:type="dcterms:W3CDTF">2009-01-14T02:21:00Z</dcterms:modified>
</cp:coreProperties>
</file>