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F4DFA" w:rsidRDefault="003909F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F4DFA" w:rsidRDefault="003909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909F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4DFA" w:rsidRDefault="003909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DFA" w:rsidRDefault="003909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AF4DFA" w:rsidRDefault="003909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DFA" w:rsidRDefault="003909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4DFA" w:rsidRDefault="003909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4DFA" w:rsidRDefault="003909F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release of information concerning adoption.</w:t>
      </w:r>
      <w:proofErr w:type="gramEnd"/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DFA" w:rsidRDefault="003909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4DFA" w:rsidRDefault="00AF4D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AF4DFA" w:rsidRDefault="003909FD">
      <w:pPr>
        <w:suppressLineNumbers/>
      </w:pPr>
      <w:r>
        <w:br w:type="page"/>
      </w:r>
    </w:p>
    <w:p w:rsidR="00AF4DFA" w:rsidRDefault="003909F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S00087 OF 2007-2008.]</w:t>
      </w:r>
    </w:p>
    <w:p w:rsidR="00AF4DFA" w:rsidRDefault="003909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4DFA" w:rsidRDefault="003909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DFA" w:rsidRDefault="003909FD">
      <w:pPr>
        <w:suppressLineNumbers/>
        <w:spacing w:after="2"/>
      </w:pPr>
      <w:r>
        <w:rPr>
          <w:sz w:val="14"/>
        </w:rPr>
        <w:br/>
      </w:r>
      <w:r>
        <w:br/>
      </w:r>
    </w:p>
    <w:p w:rsidR="00AF4DFA" w:rsidRDefault="003909FD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release of information concerning adoption.</w:t>
      </w:r>
      <w:proofErr w:type="gramEnd"/>
      <w:r>
        <w:br/>
      </w:r>
      <w:r>
        <w:br/>
      </w:r>
      <w:r>
        <w:br/>
      </w:r>
    </w:p>
    <w:p w:rsidR="00AF4DFA" w:rsidRDefault="003909F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909FD" w:rsidP="003909FD" w:rsidRDefault="003909FD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Subsection (b) of section 5D of chapter 210 of the General Laws, as appearing in the 2004 Official Edition, is hereby amended by adding the following paragraph:-</w:t>
      </w:r>
    </w:p>
    <w:p w:rsidR="003909FD" w:rsidP="003909FD" w:rsidRDefault="003909FD">
      <w:pPr>
        <w:pStyle w:val="NormalWeb"/>
        <w:spacing w:line="480" w:lineRule="auto"/>
      </w:pPr>
      <w:r>
        <w:t xml:space="preserve">            If the biological parent of the adopted person is deceased, a person 18 years of age or older who is a sibling of the adopted person may request in writing a release of the identity after adoption of the adopted person and the placement agency shall release the identity after adoption of the adopted person to the sibling; provided, however, that the agency has received written permission from the adopted person, or written permission from the adoptive parents if the adoptive person is under the age of 21. </w:t>
      </w:r>
    </w:p>
    <w:p w:rsidR="00AF4DFA" w:rsidRDefault="00AF4DFA">
      <w:pPr>
        <w:spacing w:line="336" w:lineRule="auto"/>
      </w:pPr>
    </w:p>
    <w:sectPr w:rsidR="00AF4DFA" w:rsidSect="00AF4D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DFA"/>
    <w:rsid w:val="003909FD"/>
    <w:rsid w:val="00A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909FD"/>
  </w:style>
  <w:style w:type="paragraph" w:styleId="NormalWeb">
    <w:name w:val="Normal (Web)"/>
    <w:basedOn w:val="Normal"/>
    <w:uiPriority w:val="99"/>
    <w:semiHidden/>
    <w:unhideWhenUsed/>
    <w:rsid w:val="0039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390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2009-01-13T12:47:00Z</dcterms:created>
  <dcterms:modified xsi:type="dcterms:W3CDTF">2009-01-13T12:47:00Z</dcterms:modified>
</cp:coreProperties>
</file>