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80679D" w:rsidRDefault="009E1C7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80679D" w:rsidRDefault="009E1C7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9E1C70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0679D" w:rsidRDefault="009E1C7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0679D" w:rsidRDefault="009E1C7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0679D" w:rsidRDefault="009E1C7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0679D" w:rsidRDefault="009E1C7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Knapik</w:t>
      </w:r>
    </w:p>
    <w:p w:rsidR="0080679D" w:rsidRDefault="009E1C7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0679D" w:rsidRDefault="009E1C7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0679D" w:rsidRDefault="009E1C7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0679D" w:rsidRDefault="009E1C7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electroni</w:t>
      </w:r>
      <w:r>
        <w:rPr>
          <w:rFonts w:ascii="Times New Roman"/>
          <w:sz w:val="24"/>
        </w:rPr>
        <w:t>c communication by sex offenders.</w:t>
      </w:r>
      <w:proofErr w:type="gramEnd"/>
    </w:p>
    <w:p w:rsidR="0080679D" w:rsidRDefault="009E1C7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0679D" w:rsidRDefault="009E1C7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0679D" w:rsidRDefault="0080679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80679D" w:rsidRDefault="009E1C70">
      <w:pPr>
        <w:suppressLineNumbers/>
      </w:pPr>
      <w:r>
        <w:br w:type="page"/>
      </w:r>
    </w:p>
    <w:p w:rsidR="0080679D" w:rsidRDefault="009E1C7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0679D" w:rsidRDefault="009E1C7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0679D" w:rsidRDefault="009E1C7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0679D" w:rsidRDefault="009E1C7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0679D" w:rsidRDefault="009E1C70">
      <w:pPr>
        <w:suppressLineNumbers/>
        <w:spacing w:after="2"/>
      </w:pPr>
      <w:r>
        <w:rPr>
          <w:sz w:val="14"/>
        </w:rPr>
        <w:br/>
      </w:r>
      <w:r>
        <w:br/>
      </w:r>
    </w:p>
    <w:p w:rsidR="0080679D" w:rsidRDefault="009E1C7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electronic communication by sex offenders.</w:t>
      </w:r>
      <w:proofErr w:type="gramEnd"/>
      <w:r>
        <w:br/>
      </w:r>
      <w:r>
        <w:br/>
      </w:r>
      <w:r>
        <w:br/>
      </w:r>
    </w:p>
    <w:p w:rsidR="0080679D" w:rsidRDefault="009E1C7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9E1C70" w:rsidR="009E1C70" w:rsidP="009E1C70" w:rsidRDefault="009E1C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1C70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9E1C70">
        <w:rPr>
          <w:rFonts w:ascii="Times New Roman" w:hAnsi="Times New Roman" w:cs="Times New Roman"/>
          <w:sz w:val="24"/>
          <w:szCs w:val="24"/>
        </w:rPr>
        <w:t xml:space="preserve">  Paragraph (a) of section 178d of chapter 6 of the general laws is hereby amended by inserting after the word social security number the following:--  electronic messaging address, internet communication identifier.</w:t>
      </w:r>
    </w:p>
    <w:p w:rsidRPr="009E1C70" w:rsidR="009E1C70" w:rsidP="009E1C70" w:rsidRDefault="009E1C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1C70"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Pr="009E1C70">
        <w:rPr>
          <w:rFonts w:ascii="Times New Roman" w:hAnsi="Times New Roman" w:cs="Times New Roman"/>
          <w:sz w:val="24"/>
          <w:szCs w:val="24"/>
        </w:rPr>
        <w:t xml:space="preserve">  Section 178c of chapter 6 of the general laws is hereby amended by adding at the end thereof the following:--</w:t>
      </w:r>
    </w:p>
    <w:p w:rsidRPr="009E1C70" w:rsidR="009E1C70" w:rsidP="009E1C70" w:rsidRDefault="009E1C70">
      <w:pPr>
        <w:rPr>
          <w:rFonts w:ascii="Times New Roman" w:hAnsi="Times New Roman" w:cs="Times New Roman"/>
          <w:sz w:val="24"/>
          <w:szCs w:val="24"/>
        </w:rPr>
      </w:pPr>
      <w:r w:rsidRPr="009E1C70">
        <w:rPr>
          <w:rFonts w:ascii="Times New Roman" w:hAnsi="Times New Roman" w:cs="Times New Roman"/>
          <w:sz w:val="24"/>
          <w:szCs w:val="24"/>
        </w:rPr>
        <w:t>“Electronic messaging address”, any name that identifies an electronic post office box where electronic messages can be created, transmitted, and received.</w:t>
      </w:r>
    </w:p>
    <w:p w:rsidRPr="009E1C70" w:rsidR="009E1C70" w:rsidP="009E1C70" w:rsidRDefault="009E1C7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C70">
        <w:rPr>
          <w:rFonts w:ascii="Times New Roman" w:hAnsi="Times New Roman" w:cs="Times New Roman"/>
          <w:sz w:val="24"/>
          <w:szCs w:val="24"/>
        </w:rPr>
        <w:t>“Internet communication identifier”, a name that identifies an individual who engages in a form of electronic communications that involves real-time correspondence between two or more users who are online simultaneously.</w:t>
      </w:r>
      <w:proofErr w:type="gramEnd"/>
      <w:r w:rsidRPr="009E1C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679D" w:rsidRDefault="009E1C70">
      <w:pPr>
        <w:spacing w:line="336" w:lineRule="auto"/>
      </w:pPr>
      <w:r>
        <w:rPr>
          <w:rFonts w:ascii="Times New Roman"/>
        </w:rPr>
        <w:tab/>
      </w:r>
    </w:p>
    <w:sectPr w:rsidR="0080679D" w:rsidSect="0080679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679D"/>
    <w:rsid w:val="0080679D"/>
    <w:rsid w:val="009E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7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E1C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2009-01-13T15:08:00Z</dcterms:created>
  <dcterms:modified xsi:type="dcterms:W3CDTF">2009-01-13T15:09:00Z</dcterms:modified>
</cp:coreProperties>
</file>