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F7" w:rsidRDefault="00655468">
      <w:pPr>
        <w:suppressLineNumbers/>
        <w:spacing w:after="2"/>
        <w:jc w:val="center"/>
      </w:pPr>
      <w:r>
        <w:rPr>
          <w:rFonts w:ascii="Arial"/>
          <w:sz w:val="18"/>
        </w:rPr>
        <w:t>SENATE DOCKET, NO.         FILED ON: 1/7/2009</w:t>
      </w:r>
    </w:p>
    <w:p w:rsidR="00D11EF7" w:rsidRDefault="0065546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5468" w:rsidP="00DB534B">
            <w:pPr>
              <w:suppressLineNumbers/>
              <w:jc w:val="right"/>
              <w:rPr>
                <w:b/>
                <w:sz w:val="28"/>
              </w:rPr>
            </w:pPr>
          </w:p>
        </w:tc>
      </w:tr>
    </w:tbl>
    <w:p w:rsidR="00D11EF7" w:rsidRDefault="00655468">
      <w:pPr>
        <w:suppressLineNumbers/>
        <w:spacing w:before="2" w:after="2"/>
        <w:jc w:val="center"/>
      </w:pPr>
      <w:r>
        <w:rPr>
          <w:rFonts w:ascii="Old English Text MT"/>
          <w:sz w:val="32"/>
        </w:rPr>
        <w:t>The Commonwealth of Massachusetts</w:t>
      </w:r>
    </w:p>
    <w:p w:rsidR="00D11EF7" w:rsidRDefault="00655468">
      <w:pPr>
        <w:suppressLineNumbers/>
        <w:spacing w:after="2"/>
        <w:jc w:val="center"/>
      </w:pPr>
      <w:r>
        <w:rPr>
          <w:rFonts w:ascii="Times New Roman"/>
          <w:b/>
          <w:sz w:val="32"/>
          <w:vertAlign w:val="superscript"/>
        </w:rPr>
        <w:t>_______________</w:t>
      </w:r>
    </w:p>
    <w:p w:rsidR="00D11EF7" w:rsidRDefault="00655468">
      <w:pPr>
        <w:suppressLineNumbers/>
        <w:spacing w:before="2"/>
        <w:jc w:val="center"/>
      </w:pPr>
      <w:r>
        <w:rPr>
          <w:rFonts w:ascii="Times New Roman"/>
          <w:sz w:val="20"/>
        </w:rPr>
        <w:t>PRESENTED BY:</w:t>
      </w:r>
    </w:p>
    <w:p w:rsidR="00D11EF7" w:rsidRDefault="00655468">
      <w:pPr>
        <w:suppressLineNumbers/>
        <w:spacing w:after="2"/>
        <w:jc w:val="center"/>
      </w:pPr>
      <w:r>
        <w:rPr>
          <w:rFonts w:ascii="Times New Roman"/>
          <w:b/>
          <w:sz w:val="24"/>
        </w:rPr>
        <w:t>Montigny, Mark (SEN)</w:t>
      </w:r>
    </w:p>
    <w:p w:rsidR="00D11EF7" w:rsidRDefault="00655468">
      <w:pPr>
        <w:suppressLineNumbers/>
        <w:jc w:val="center"/>
      </w:pPr>
      <w:r>
        <w:rPr>
          <w:rFonts w:ascii="Times New Roman"/>
          <w:b/>
          <w:sz w:val="32"/>
          <w:vertAlign w:val="superscript"/>
        </w:rPr>
        <w:t>_______________</w:t>
      </w:r>
    </w:p>
    <w:p w:rsidR="00D11EF7" w:rsidRDefault="006554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1EF7" w:rsidRDefault="00655468">
      <w:pPr>
        <w:suppressLineNumbers/>
      </w:pPr>
      <w:r>
        <w:rPr>
          <w:rFonts w:ascii="Times New Roman"/>
          <w:sz w:val="20"/>
        </w:rPr>
        <w:tab/>
        <w:t>The undersigned legislators and/or citizens respectfully petition for the passage of the accompanying bill:</w:t>
      </w:r>
    </w:p>
    <w:p w:rsidR="00D11EF7" w:rsidRDefault="00655468">
      <w:pPr>
        <w:suppressLineNumbers/>
        <w:spacing w:after="2"/>
        <w:jc w:val="center"/>
      </w:pPr>
      <w:r>
        <w:rPr>
          <w:rFonts w:ascii="Times New Roman"/>
          <w:sz w:val="24"/>
        </w:rPr>
        <w:t>Urging Congress to eliminate</w:t>
      </w:r>
      <w:r>
        <w:rPr>
          <w:rFonts w:ascii="Times New Roman"/>
          <w:sz w:val="24"/>
        </w:rPr>
        <w:t xml:space="preserve"> the two year waiting period for those eligible for SSDI coverage</w:t>
      </w:r>
    </w:p>
    <w:p w:rsidR="00D11EF7" w:rsidRDefault="00655468">
      <w:pPr>
        <w:suppressLineNumbers/>
        <w:spacing w:after="2"/>
        <w:jc w:val="center"/>
      </w:pPr>
      <w:r>
        <w:rPr>
          <w:rFonts w:ascii="Times New Roman"/>
          <w:b/>
          <w:sz w:val="32"/>
          <w:vertAlign w:val="superscript"/>
        </w:rPr>
        <w:t>_______________</w:t>
      </w:r>
    </w:p>
    <w:p w:rsidR="00D11EF7" w:rsidRDefault="00655468">
      <w:pPr>
        <w:suppressLineNumbers/>
        <w:jc w:val="center"/>
      </w:pPr>
      <w:r>
        <w:rPr>
          <w:rFonts w:ascii="Times New Roman"/>
          <w:sz w:val="20"/>
        </w:rPr>
        <w:t>PETITION OF:</w:t>
      </w:r>
    </w:p>
    <w:p w:rsidR="00D11EF7" w:rsidRDefault="00D11E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1EF7">
            <w:tblPrEx>
              <w:tblCellMar>
                <w:top w:w="0" w:type="dxa"/>
                <w:bottom w:w="0" w:type="dxa"/>
              </w:tblCellMar>
            </w:tblPrEx>
            <w:tc>
              <w:tcPr>
                <w:tcW w:w="4500" w:type="dxa"/>
                <w:tcBorders>
                  <w:top w:val="nil"/>
                  <w:bottom w:val="single" w:sz="4" w:space="0" w:color="auto"/>
                  <w:right w:val="single" w:sz="4" w:space="0" w:color="auto"/>
                </w:tcBorders>
              </w:tcPr>
              <w:p w:rsidR="00D11EF7" w:rsidRDefault="0065546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1EF7" w:rsidRDefault="00655468">
                <w:pPr>
                  <w:suppressLineNumbers/>
                  <w:spacing w:after="2"/>
                  <w:rPr>
                    <w:smallCaps/>
                  </w:rPr>
                </w:pPr>
                <w:r>
                  <w:rPr>
                    <w:rFonts w:ascii="Times New Roman"/>
                    <w:smallCaps/>
                    <w:sz w:val="24"/>
                  </w:rPr>
                  <w:t>District/Address:</w:t>
                </w:r>
              </w:p>
            </w:tc>
          </w:tr>
          <w:tr w:rsidR="00D11EF7">
            <w:tblPrEx>
              <w:tblCellMar>
                <w:top w:w="0" w:type="dxa"/>
                <w:bottom w:w="0" w:type="dxa"/>
              </w:tblCellMar>
            </w:tblPrEx>
            <w:tc>
              <w:tcPr>
                <w:tcW w:w="4500" w:type="dxa"/>
              </w:tcPr>
              <w:p w:rsidR="00D11EF7" w:rsidRDefault="00655468">
                <w:pPr>
                  <w:suppressLineNumbers/>
                  <w:spacing w:after="2"/>
                  <w:rPr>
                    <w:rFonts w:ascii="Times New Roman"/>
                  </w:rPr>
                </w:pPr>
                <w:r>
                  <w:rPr>
                    <w:rFonts w:ascii="Times New Roman"/>
                  </w:rPr>
                  <w:t>Montigny, Mark (SEN)</w:t>
                </w:r>
              </w:p>
            </w:tc>
            <w:tc>
              <w:tcPr>
                <w:tcW w:w="4500" w:type="dxa"/>
              </w:tcPr>
              <w:p w:rsidR="00D11EF7" w:rsidRDefault="00655468">
                <w:pPr>
                  <w:suppressLineNumbers/>
                  <w:spacing w:after="2"/>
                  <w:rPr>
                    <w:rFonts w:ascii="Times New Roman"/>
                  </w:rPr>
                </w:pPr>
                <w:r>
                  <w:rPr>
                    <w:rFonts w:ascii="Times New Roman"/>
                  </w:rPr>
                  <w:t>Second Bristol and Plymouth</w:t>
                </w:r>
              </w:p>
            </w:tc>
          </w:tr>
        </w:tbl>
      </w:sdtContent>
    </w:sdt>
    <w:p w:rsidR="00D11EF7" w:rsidRDefault="00655468">
      <w:pPr>
        <w:suppressLineNumbers/>
      </w:pPr>
      <w:r>
        <w:br w:type="page"/>
      </w:r>
    </w:p>
    <w:p w:rsidR="00D11EF7" w:rsidRDefault="00655468">
      <w:pPr>
        <w:suppressLineNumbers/>
        <w:spacing w:before="2" w:after="2"/>
        <w:jc w:val="center"/>
      </w:pPr>
      <w:r>
        <w:rPr>
          <w:rFonts w:ascii="Old English Text MT"/>
          <w:sz w:val="28"/>
        </w:rPr>
        <w:lastRenderedPageBreak/>
        <w:t>The Commonwealth of Massachusetts</w:t>
      </w:r>
    </w:p>
    <w:p w:rsidR="00D11EF7" w:rsidRDefault="00655468">
      <w:pPr>
        <w:suppressLineNumbers/>
        <w:spacing w:after="2"/>
        <w:jc w:val="center"/>
      </w:pPr>
      <w:r>
        <w:rPr>
          <w:rFonts w:ascii="Times New Roman"/>
          <w:b/>
          <w:sz w:val="32"/>
          <w:vertAlign w:val="superscript"/>
        </w:rPr>
        <w:t>_______________</w:t>
      </w:r>
    </w:p>
    <w:p w:rsidR="00D11EF7" w:rsidRDefault="00655468">
      <w:pPr>
        <w:suppressLineNumbers/>
        <w:spacing w:after="20"/>
        <w:jc w:val="center"/>
      </w:pPr>
      <w:r>
        <w:rPr>
          <w:rFonts w:ascii="Times New Roman"/>
          <w:sz w:val="18"/>
        </w:rPr>
        <w:t>In the Year Two Thousand and Nine</w:t>
      </w:r>
    </w:p>
    <w:p w:rsidR="00D11EF7" w:rsidRDefault="00655468">
      <w:pPr>
        <w:suppressLineNumbers/>
        <w:spacing w:after="2"/>
        <w:jc w:val="center"/>
      </w:pPr>
      <w:r>
        <w:rPr>
          <w:rFonts w:ascii="Times New Roman"/>
          <w:b/>
          <w:sz w:val="32"/>
          <w:vertAlign w:val="superscript"/>
        </w:rPr>
        <w:t>_______________</w:t>
      </w:r>
    </w:p>
    <w:p w:rsidR="00D11EF7" w:rsidRDefault="00655468">
      <w:pPr>
        <w:suppressLineNumbers/>
        <w:spacing w:after="2"/>
        <w:jc w:val="center"/>
      </w:pPr>
      <w:r>
        <w:rPr>
          <w:rFonts w:ascii="Times New Roman"/>
          <w:b/>
          <w:sz w:val="40"/>
        </w:rPr>
        <w:t>RESOLUTIONS</w:t>
      </w:r>
    </w:p>
    <w:p w:rsidR="00655468" w:rsidRPr="005F0653" w:rsidRDefault="00655468" w:rsidP="00655468">
      <w:pPr>
        <w:rPr>
          <w:rFonts w:ascii="Garamond" w:hAnsi="Garamond"/>
          <w:sz w:val="28"/>
          <w:szCs w:val="28"/>
        </w:rPr>
      </w:pPr>
      <w:r w:rsidRPr="005F0653">
        <w:rPr>
          <w:rFonts w:ascii="Garamond" w:hAnsi="Garamond"/>
          <w:sz w:val="28"/>
          <w:szCs w:val="28"/>
        </w:rPr>
        <w:t xml:space="preserve">WHEREAS, the Medicare program created in 1965 provides health insurance to </w:t>
      </w:r>
      <w:r>
        <w:rPr>
          <w:rFonts w:ascii="Garamond" w:hAnsi="Garamond"/>
          <w:sz w:val="28"/>
          <w:szCs w:val="28"/>
        </w:rPr>
        <w:t>an estimated</w:t>
      </w:r>
      <w:r w:rsidRPr="005F0653">
        <w:rPr>
          <w:rFonts w:ascii="Garamond" w:hAnsi="Garamond"/>
          <w:b/>
          <w:sz w:val="28"/>
          <w:szCs w:val="28"/>
        </w:rPr>
        <w:t xml:space="preserve"> </w:t>
      </w:r>
      <w:r w:rsidRPr="00D63717">
        <w:rPr>
          <w:rFonts w:ascii="Garamond" w:hAnsi="Garamond" w:cs="Arial"/>
          <w:color w:val="000000"/>
          <w:sz w:val="28"/>
          <w:szCs w:val="28"/>
        </w:rPr>
        <w:t>44.8</w:t>
      </w:r>
      <w:r>
        <w:rPr>
          <w:rFonts w:ascii="Arial" w:hAnsi="Arial" w:cs="Arial"/>
          <w:color w:val="000080"/>
          <w:sz w:val="20"/>
          <w:szCs w:val="20"/>
        </w:rPr>
        <w:t xml:space="preserve"> </w:t>
      </w:r>
      <w:r w:rsidRPr="005F0653">
        <w:rPr>
          <w:rFonts w:ascii="Garamond" w:hAnsi="Garamond"/>
          <w:sz w:val="28"/>
          <w:szCs w:val="28"/>
        </w:rPr>
        <w:t>million beneficiaries</w:t>
      </w:r>
      <w:r>
        <w:rPr>
          <w:rFonts w:ascii="Garamond" w:hAnsi="Garamond"/>
          <w:sz w:val="28"/>
          <w:szCs w:val="28"/>
        </w:rPr>
        <w:t xml:space="preserve"> in 2008;</w:t>
      </w:r>
      <w:r w:rsidRPr="005F0653">
        <w:rPr>
          <w:rFonts w:ascii="Garamond" w:hAnsi="Garamond"/>
          <w:sz w:val="28"/>
          <w:szCs w:val="28"/>
        </w:rPr>
        <w:t xml:space="preserve"> and</w:t>
      </w:r>
    </w:p>
    <w:p w:rsidR="00655468" w:rsidRPr="005F0653" w:rsidRDefault="00655468" w:rsidP="00655468">
      <w:pPr>
        <w:rPr>
          <w:rFonts w:ascii="Garamond" w:hAnsi="Garamond"/>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sz w:val="28"/>
          <w:szCs w:val="28"/>
        </w:rPr>
        <w:t>WHEREAS, i</w:t>
      </w:r>
      <w:r w:rsidRPr="005F0653">
        <w:rPr>
          <w:rFonts w:ascii="Garamond" w:hAnsi="Garamond" w:cs="Myriad-Web"/>
          <w:color w:val="000000"/>
          <w:sz w:val="28"/>
          <w:szCs w:val="28"/>
        </w:rPr>
        <w:t>n 1972, Medicare expanded health insurance coverage to people living with</w:t>
      </w:r>
      <w:r>
        <w:rPr>
          <w:rFonts w:ascii="Garamond" w:hAnsi="Garamond" w:cs="Myriad-Web"/>
          <w:color w:val="000000"/>
          <w:sz w:val="28"/>
          <w:szCs w:val="28"/>
        </w:rPr>
        <w:t xml:space="preserve"> significant disabilities;</w:t>
      </w:r>
      <w:r w:rsidRPr="005F0653">
        <w:rPr>
          <w:rFonts w:ascii="Garamond" w:hAnsi="Garamond" w:cs="Myriad-Web"/>
          <w:color w:val="000000"/>
          <w:sz w:val="28"/>
          <w:szCs w:val="28"/>
        </w:rPr>
        <w:t xml:space="preserve"> and</w:t>
      </w:r>
    </w:p>
    <w:p w:rsidR="00655468" w:rsidRPr="005F0653" w:rsidRDefault="00655468" w:rsidP="00655468">
      <w:pPr>
        <w:rPr>
          <w:rFonts w:ascii="Garamond" w:hAnsi="Garamond"/>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sz w:val="28"/>
          <w:szCs w:val="28"/>
        </w:rPr>
        <w:t xml:space="preserve">WHEREAS, an estimated </w:t>
      </w:r>
      <w:r>
        <w:rPr>
          <w:rFonts w:ascii="Garamond" w:hAnsi="Garamond"/>
          <w:sz w:val="28"/>
          <w:szCs w:val="28"/>
        </w:rPr>
        <w:t>7.3</w:t>
      </w:r>
      <w:r w:rsidRPr="005F0653">
        <w:rPr>
          <w:rFonts w:ascii="Garamond" w:hAnsi="Garamond"/>
          <w:sz w:val="28"/>
          <w:szCs w:val="28"/>
        </w:rPr>
        <w:t xml:space="preserve"> million enrollees under the age of 65 have qualified for Medicare</w:t>
      </w:r>
      <w:r>
        <w:rPr>
          <w:rFonts w:ascii="Garamond" w:hAnsi="Garamond"/>
          <w:sz w:val="28"/>
          <w:szCs w:val="28"/>
        </w:rPr>
        <w:t xml:space="preserve"> in 2008</w:t>
      </w:r>
      <w:r w:rsidRPr="005F0653">
        <w:rPr>
          <w:rFonts w:ascii="Garamond" w:hAnsi="Garamond"/>
          <w:sz w:val="28"/>
          <w:szCs w:val="28"/>
        </w:rPr>
        <w:t xml:space="preserve"> because of permanent and severe disability</w:t>
      </w:r>
      <w:r w:rsidRPr="005F0653">
        <w:rPr>
          <w:rFonts w:ascii="Garamond" w:hAnsi="Garamond" w:cs="Myriad-Web"/>
          <w:color w:val="000000"/>
          <w:sz w:val="28"/>
          <w:szCs w:val="28"/>
        </w:rPr>
        <w:t xml:space="preserve"> and benefits provide an invaluable safety net for Americans</w:t>
      </w:r>
      <w:r>
        <w:rPr>
          <w:rFonts w:ascii="Garamond" w:hAnsi="Garamond"/>
          <w:sz w:val="28"/>
          <w:szCs w:val="28"/>
        </w:rPr>
        <w:t>, especially</w:t>
      </w:r>
      <w:r w:rsidRPr="005F0653">
        <w:rPr>
          <w:rFonts w:ascii="Garamond" w:hAnsi="Garamond"/>
          <w:sz w:val="28"/>
          <w:szCs w:val="28"/>
        </w:rPr>
        <w:t xml:space="preserve"> those with multiple sclerosis, spinal cord injury. ALS, Huntington’s Disease, Parkinson’s disease, brain injury, Ataxia, spastic paraplegia, end</w:t>
      </w:r>
      <w:r>
        <w:rPr>
          <w:rFonts w:ascii="Garamond" w:hAnsi="Garamond"/>
          <w:sz w:val="28"/>
          <w:szCs w:val="28"/>
        </w:rPr>
        <w:t>-</w:t>
      </w:r>
      <w:r w:rsidRPr="005F0653">
        <w:rPr>
          <w:rFonts w:ascii="Garamond" w:hAnsi="Garamond"/>
          <w:sz w:val="28"/>
          <w:szCs w:val="28"/>
        </w:rPr>
        <w:t>stage renal disease and other illnesses or disabilities</w:t>
      </w:r>
      <w:r>
        <w:rPr>
          <w:rFonts w:ascii="Garamond" w:hAnsi="Garamond"/>
          <w:sz w:val="28"/>
          <w:szCs w:val="28"/>
        </w:rPr>
        <w:t>;</w:t>
      </w:r>
      <w:r w:rsidRPr="005F0653">
        <w:rPr>
          <w:rFonts w:ascii="Garamond" w:hAnsi="Garamond"/>
          <w:sz w:val="28"/>
          <w:szCs w:val="28"/>
        </w:rPr>
        <w:t xml:space="preserve"> and</w:t>
      </w:r>
    </w:p>
    <w:p w:rsidR="00655468" w:rsidRPr="005F0653" w:rsidRDefault="00655468" w:rsidP="00655468">
      <w:pPr>
        <w:rPr>
          <w:rFonts w:ascii="Garamond" w:hAnsi="Garamond"/>
          <w:sz w:val="28"/>
          <w:szCs w:val="28"/>
        </w:rPr>
      </w:pPr>
    </w:p>
    <w:p w:rsidR="00655468" w:rsidRPr="005F0653" w:rsidRDefault="00655468" w:rsidP="00655468">
      <w:pPr>
        <w:rPr>
          <w:rFonts w:ascii="Garamond" w:hAnsi="Garamond"/>
          <w:sz w:val="28"/>
          <w:szCs w:val="28"/>
        </w:rPr>
      </w:pPr>
      <w:r w:rsidRPr="005F0653">
        <w:rPr>
          <w:rFonts w:ascii="Garamond" w:hAnsi="Garamond"/>
          <w:sz w:val="28"/>
          <w:szCs w:val="28"/>
        </w:rPr>
        <w:t>WHEREAS, federal law mandates a 24 month waiting period from the time a disabled individual first receives SSDI benefits to the time Medicare coverage begins and the SSDI program delays ben</w:t>
      </w:r>
      <w:r>
        <w:rPr>
          <w:rFonts w:ascii="Garamond" w:hAnsi="Garamond"/>
          <w:sz w:val="28"/>
          <w:szCs w:val="28"/>
        </w:rPr>
        <w:t xml:space="preserve">efits for five months while the </w:t>
      </w:r>
      <w:r w:rsidRPr="005F0653">
        <w:rPr>
          <w:rFonts w:ascii="Garamond" w:hAnsi="Garamond"/>
          <w:sz w:val="28"/>
          <w:szCs w:val="28"/>
        </w:rPr>
        <w:t>per</w:t>
      </w:r>
      <w:r>
        <w:rPr>
          <w:rFonts w:ascii="Garamond" w:hAnsi="Garamond"/>
          <w:sz w:val="28"/>
          <w:szCs w:val="28"/>
        </w:rPr>
        <w:t xml:space="preserve">son’s disability is determined, </w:t>
      </w:r>
      <w:r w:rsidRPr="005F0653">
        <w:rPr>
          <w:rFonts w:ascii="Garamond" w:hAnsi="Garamond"/>
          <w:sz w:val="28"/>
          <w:szCs w:val="28"/>
        </w:rPr>
        <w:t>effectively creating a 29 month waiting period; and</w:t>
      </w:r>
    </w:p>
    <w:p w:rsidR="00655468" w:rsidRPr="005F0653" w:rsidRDefault="00655468" w:rsidP="00655468">
      <w:pPr>
        <w:rPr>
          <w:rFonts w:ascii="Garamond" w:hAnsi="Garamond"/>
          <w:sz w:val="28"/>
          <w:szCs w:val="28"/>
        </w:rPr>
      </w:pPr>
    </w:p>
    <w:p w:rsidR="00655468" w:rsidRPr="005F0653" w:rsidRDefault="00655468" w:rsidP="00655468">
      <w:pPr>
        <w:rPr>
          <w:rFonts w:ascii="Garamond" w:hAnsi="Garamond"/>
          <w:sz w:val="28"/>
          <w:szCs w:val="28"/>
        </w:rPr>
      </w:pPr>
      <w:r w:rsidRPr="005F0653">
        <w:rPr>
          <w:rFonts w:ascii="Garamond" w:hAnsi="Garamond"/>
          <w:sz w:val="28"/>
          <w:szCs w:val="28"/>
        </w:rPr>
        <w:t>WHEREAS, (</w:t>
      </w:r>
      <w:r w:rsidRPr="005F0653">
        <w:rPr>
          <w:rFonts w:ascii="Garamond" w:hAnsi="Garamond"/>
          <w:b/>
          <w:sz w:val="28"/>
          <w:szCs w:val="28"/>
        </w:rPr>
        <w:t>X</w:t>
      </w:r>
      <w:r>
        <w:rPr>
          <w:rFonts w:ascii="Garamond" w:hAnsi="Garamond"/>
          <w:b/>
          <w:sz w:val="28"/>
          <w:szCs w:val="28"/>
        </w:rPr>
        <w:t xml:space="preserve"> </w:t>
      </w:r>
      <w:r w:rsidRPr="005F0653">
        <w:rPr>
          <w:rFonts w:ascii="Garamond" w:hAnsi="Garamond"/>
          <w:b/>
          <w:sz w:val="28"/>
          <w:szCs w:val="28"/>
        </w:rPr>
        <w:t xml:space="preserve">TBD) </w:t>
      </w:r>
      <w:r w:rsidRPr="005F0653">
        <w:rPr>
          <w:rFonts w:ascii="Garamond" w:hAnsi="Garamond"/>
          <w:sz w:val="28"/>
          <w:szCs w:val="28"/>
        </w:rPr>
        <w:t xml:space="preserve">beneficiaries reside in </w:t>
      </w:r>
      <w:smartTag w:uri="urn:schemas-microsoft-com:office:smarttags" w:element="place">
        <w:smartTag w:uri="urn:schemas-microsoft-com:office:smarttags" w:element="State">
          <w:r w:rsidRPr="005F0653">
            <w:rPr>
              <w:rFonts w:ascii="Garamond" w:hAnsi="Garamond"/>
              <w:sz w:val="28"/>
              <w:szCs w:val="28"/>
            </w:rPr>
            <w:t>Massachusetts</w:t>
          </w:r>
        </w:smartTag>
      </w:smartTag>
      <w:r w:rsidRPr="005F0653">
        <w:rPr>
          <w:rFonts w:ascii="Garamond" w:hAnsi="Garamond"/>
          <w:sz w:val="28"/>
          <w:szCs w:val="28"/>
        </w:rPr>
        <w:t xml:space="preserve"> who are awaiting Medicare coverage; and</w:t>
      </w:r>
    </w:p>
    <w:p w:rsidR="00655468" w:rsidRPr="005F0653" w:rsidRDefault="00655468" w:rsidP="00655468">
      <w:pPr>
        <w:rPr>
          <w:rFonts w:ascii="Garamond" w:hAnsi="Garamond"/>
          <w:sz w:val="28"/>
          <w:szCs w:val="28"/>
        </w:rPr>
      </w:pPr>
    </w:p>
    <w:p w:rsidR="00655468" w:rsidRPr="005F0653" w:rsidRDefault="00655468" w:rsidP="00655468">
      <w:pPr>
        <w:rPr>
          <w:rFonts w:ascii="Garamond" w:hAnsi="Garamond"/>
          <w:sz w:val="28"/>
          <w:szCs w:val="28"/>
        </w:rPr>
      </w:pPr>
      <w:r w:rsidRPr="005F0653">
        <w:rPr>
          <w:rFonts w:ascii="Garamond" w:hAnsi="Garamond"/>
          <w:sz w:val="28"/>
          <w:szCs w:val="28"/>
        </w:rPr>
        <w:t xml:space="preserve">WHEREAS, as of April 2007, there were approximately 1.5 million disabled individuals who qualified for SSDI and were awaiting Medicare coverage, many of whom were unemployed because of their disability; consequently, under these conditions, by the time Medicare began, an estimated 77 percent of those individuals </w:t>
      </w:r>
      <w:r w:rsidRPr="005F0653">
        <w:rPr>
          <w:rFonts w:ascii="Garamond" w:hAnsi="Garamond"/>
          <w:sz w:val="28"/>
          <w:szCs w:val="28"/>
        </w:rPr>
        <w:lastRenderedPageBreak/>
        <w:t>would be poor or nearly poor, 45 percent would have incomes below the federal poverty line, and close to 40 percent would be enrolled in state Medicaid programs; and</w:t>
      </w:r>
    </w:p>
    <w:p w:rsidR="00655468" w:rsidRPr="005F0653" w:rsidRDefault="00655468" w:rsidP="00655468">
      <w:pPr>
        <w:rPr>
          <w:rFonts w:ascii="Garamond" w:hAnsi="Garamond"/>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Web"/>
          <w:color w:val="000000"/>
          <w:sz w:val="28"/>
          <w:szCs w:val="28"/>
        </w:rPr>
        <w:t xml:space="preserve">WHEREAS, </w:t>
      </w:r>
      <w:proofErr w:type="gramStart"/>
      <w:r w:rsidRPr="005F0653">
        <w:rPr>
          <w:rFonts w:ascii="Garamond" w:hAnsi="Garamond" w:cs="Myriad-Web"/>
          <w:color w:val="000000"/>
          <w:sz w:val="28"/>
          <w:szCs w:val="28"/>
        </w:rPr>
        <w:t>It</w:t>
      </w:r>
      <w:proofErr w:type="gramEnd"/>
      <w:r w:rsidRPr="005F0653">
        <w:rPr>
          <w:rFonts w:ascii="Garamond" w:hAnsi="Garamond" w:cs="Myriad-Web"/>
          <w:color w:val="000000"/>
          <w:sz w:val="28"/>
          <w:szCs w:val="28"/>
        </w:rPr>
        <w:t xml:space="preserve"> is common that during these 24 months, already sick and vulnerable individuals will lose their health insurance and cannot afford COBRA or other private health insurance plans. Many forgo medical treatments, stop medications and therapy, and further</w:t>
      </w:r>
      <w:r>
        <w:rPr>
          <w:rFonts w:ascii="Garamond" w:hAnsi="Garamond" w:cs="Myriad-Web"/>
          <w:color w:val="000000"/>
          <w:sz w:val="28"/>
          <w:szCs w:val="28"/>
        </w:rPr>
        <w:t xml:space="preserve"> </w:t>
      </w:r>
      <w:r w:rsidRPr="005F0653">
        <w:rPr>
          <w:rFonts w:ascii="Garamond" w:hAnsi="Garamond" w:cs="Myriad-Web"/>
          <w:color w:val="000000"/>
          <w:sz w:val="28"/>
          <w:szCs w:val="28"/>
        </w:rPr>
        <w:t>compromise their health. In addition, many individuals accumulate healthcare related</w:t>
      </w:r>
      <w:r>
        <w:rPr>
          <w:rFonts w:ascii="Garamond" w:hAnsi="Garamond" w:cs="Myriad-Web"/>
          <w:color w:val="000000"/>
          <w:sz w:val="28"/>
          <w:szCs w:val="28"/>
        </w:rPr>
        <w:t xml:space="preserve"> </w:t>
      </w:r>
      <w:r w:rsidRPr="005F0653">
        <w:rPr>
          <w:rFonts w:ascii="Garamond" w:hAnsi="Garamond" w:cs="Myriad-Web"/>
          <w:color w:val="000000"/>
          <w:sz w:val="28"/>
          <w:szCs w:val="28"/>
        </w:rPr>
        <w:t>debt, and often declare bankruptcy; and</w:t>
      </w:r>
    </w:p>
    <w:p w:rsidR="00655468" w:rsidRPr="005F0653" w:rsidRDefault="00655468" w:rsidP="00655468">
      <w:pPr>
        <w:autoSpaceDE w:val="0"/>
        <w:autoSpaceDN w:val="0"/>
        <w:adjustRightInd w:val="0"/>
        <w:rPr>
          <w:rFonts w:ascii="Garamond" w:hAnsi="Garamond" w:cs="Myriad-Web"/>
          <w:color w:val="000000"/>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Web"/>
          <w:color w:val="000000"/>
          <w:sz w:val="28"/>
          <w:szCs w:val="28"/>
        </w:rPr>
        <w:t>WHEREAS, Studies show death rates among SSDI beneficiaries are highest during</w:t>
      </w:r>
      <w:r>
        <w:rPr>
          <w:rFonts w:ascii="Garamond" w:hAnsi="Garamond" w:cs="Myriad-Web"/>
          <w:color w:val="000000"/>
          <w:sz w:val="28"/>
          <w:szCs w:val="28"/>
        </w:rPr>
        <w:t xml:space="preserve"> </w:t>
      </w:r>
      <w:r w:rsidRPr="005F0653">
        <w:rPr>
          <w:rFonts w:ascii="Garamond" w:hAnsi="Garamond" w:cs="Myriad-Web"/>
          <w:color w:val="000000"/>
          <w:sz w:val="28"/>
          <w:szCs w:val="28"/>
        </w:rPr>
        <w:t>the first two years of SSDI enrollment. This relates to the time period SSDI</w:t>
      </w:r>
      <w:r>
        <w:rPr>
          <w:rFonts w:ascii="Garamond" w:hAnsi="Garamond" w:cs="Myriad-Web"/>
          <w:color w:val="000000"/>
          <w:sz w:val="28"/>
          <w:szCs w:val="28"/>
        </w:rPr>
        <w:t xml:space="preserve"> </w:t>
      </w:r>
      <w:r w:rsidRPr="005F0653">
        <w:rPr>
          <w:rFonts w:ascii="Garamond" w:hAnsi="Garamond" w:cs="Myriad-Web"/>
          <w:color w:val="000000"/>
          <w:sz w:val="28"/>
          <w:szCs w:val="28"/>
        </w:rPr>
        <w:t>beneficiaries must wait to be enrolled in Medicare</w:t>
      </w:r>
      <w:r>
        <w:rPr>
          <w:rFonts w:ascii="Garamond" w:hAnsi="Garamond" w:cs="Myriad-Web"/>
          <w:color w:val="000000"/>
          <w:sz w:val="28"/>
          <w:szCs w:val="28"/>
        </w:rPr>
        <w:t>; and</w:t>
      </w:r>
    </w:p>
    <w:p w:rsidR="00655468" w:rsidRPr="005F0653" w:rsidRDefault="00655468" w:rsidP="00655468">
      <w:pPr>
        <w:rPr>
          <w:rFonts w:ascii="Garamond" w:hAnsi="Garamond"/>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Web"/>
          <w:color w:val="000000"/>
          <w:sz w:val="28"/>
          <w:szCs w:val="28"/>
        </w:rPr>
        <w:t xml:space="preserve">WHEREAS, </w:t>
      </w:r>
      <w:r>
        <w:rPr>
          <w:rFonts w:ascii="Garamond" w:hAnsi="Garamond" w:cs="Myriad-Web"/>
          <w:color w:val="000000"/>
          <w:sz w:val="28"/>
          <w:szCs w:val="28"/>
        </w:rPr>
        <w:t>E</w:t>
      </w:r>
      <w:r w:rsidRPr="005F0653">
        <w:rPr>
          <w:rFonts w:ascii="Garamond" w:hAnsi="Garamond" w:cs="Myriad-Web"/>
          <w:color w:val="000000"/>
          <w:sz w:val="28"/>
          <w:szCs w:val="28"/>
        </w:rPr>
        <w:t>liminating the 24-month disability waiting period will provide cost savings</w:t>
      </w:r>
      <w:r>
        <w:rPr>
          <w:rFonts w:ascii="Garamond" w:hAnsi="Garamond" w:cs="Myriad-Web"/>
          <w:color w:val="000000"/>
          <w:sz w:val="28"/>
          <w:szCs w:val="28"/>
        </w:rPr>
        <w:t xml:space="preserve"> </w:t>
      </w:r>
      <w:r w:rsidRPr="005F0653">
        <w:rPr>
          <w:rFonts w:ascii="Garamond" w:hAnsi="Garamond" w:cs="Myriad-Web"/>
          <w:color w:val="000000"/>
          <w:sz w:val="28"/>
          <w:szCs w:val="28"/>
        </w:rPr>
        <w:t xml:space="preserve">to Medicaid programs, because Medicaid often provides coverage for people in the waiting period as long as they meet certain income and asset </w:t>
      </w:r>
      <w:r>
        <w:rPr>
          <w:rFonts w:ascii="Garamond" w:hAnsi="Garamond" w:cs="Myriad-Web"/>
          <w:color w:val="000000"/>
          <w:sz w:val="28"/>
          <w:szCs w:val="28"/>
        </w:rPr>
        <w:t>limits; and</w:t>
      </w:r>
    </w:p>
    <w:p w:rsidR="00655468" w:rsidRPr="005F0653" w:rsidRDefault="00655468" w:rsidP="00655468">
      <w:pPr>
        <w:rPr>
          <w:rFonts w:ascii="Garamond" w:hAnsi="Garamond" w:cs="Myriad-Web"/>
          <w:color w:val="000000"/>
          <w:sz w:val="28"/>
          <w:szCs w:val="28"/>
        </w:rPr>
      </w:pPr>
    </w:p>
    <w:p w:rsidR="00655468"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Web"/>
          <w:color w:val="000000"/>
          <w:sz w:val="28"/>
          <w:szCs w:val="28"/>
        </w:rPr>
        <w:t xml:space="preserve">WHEREAS, In April 2007, the Institute of Medicine released </w:t>
      </w:r>
      <w:r w:rsidRPr="005F0653">
        <w:rPr>
          <w:rFonts w:ascii="Garamond" w:hAnsi="Garamond" w:cs="Myriad-ItWeb"/>
          <w:i/>
          <w:iCs/>
          <w:color w:val="000000"/>
          <w:sz w:val="28"/>
          <w:szCs w:val="28"/>
        </w:rPr>
        <w:t>The Future of Disability in</w:t>
      </w:r>
      <w:r>
        <w:rPr>
          <w:rFonts w:ascii="Garamond" w:hAnsi="Garamond" w:cs="Myriad-ItWeb"/>
          <w:i/>
          <w:iCs/>
          <w:color w:val="000000"/>
          <w:sz w:val="28"/>
          <w:szCs w:val="28"/>
        </w:rPr>
        <w:t xml:space="preserve"> </w:t>
      </w:r>
      <w:r w:rsidRPr="005F0653">
        <w:rPr>
          <w:rFonts w:ascii="Garamond" w:hAnsi="Garamond" w:cs="Myriad-ItWeb"/>
          <w:i/>
          <w:iCs/>
          <w:color w:val="000000"/>
          <w:sz w:val="28"/>
          <w:szCs w:val="28"/>
        </w:rPr>
        <w:t xml:space="preserve">America </w:t>
      </w:r>
      <w:r w:rsidRPr="005F0653">
        <w:rPr>
          <w:rFonts w:ascii="Garamond" w:hAnsi="Garamond" w:cs="Myriad-ItWeb"/>
          <w:iCs/>
          <w:color w:val="000000"/>
          <w:sz w:val="28"/>
          <w:szCs w:val="28"/>
        </w:rPr>
        <w:t>report that</w:t>
      </w:r>
      <w:r w:rsidRPr="005F0653">
        <w:rPr>
          <w:rFonts w:ascii="Garamond" w:hAnsi="Garamond" w:cs="Myriad-Web"/>
          <w:color w:val="000000"/>
          <w:sz w:val="28"/>
          <w:szCs w:val="28"/>
        </w:rPr>
        <w:t xml:space="preserve"> states that Congress should work to reduce or eliminate the 24-month waiting period to help provide a healthier foundation for an already sick group of individuals</w:t>
      </w:r>
      <w:r>
        <w:rPr>
          <w:rFonts w:ascii="Garamond" w:hAnsi="Garamond" w:cs="Myriad-Web"/>
          <w:color w:val="000000"/>
          <w:sz w:val="28"/>
          <w:szCs w:val="28"/>
        </w:rPr>
        <w:t>; and</w:t>
      </w:r>
    </w:p>
    <w:p w:rsidR="00655468" w:rsidRPr="005F0653" w:rsidRDefault="00655468" w:rsidP="00655468">
      <w:pPr>
        <w:autoSpaceDE w:val="0"/>
        <w:autoSpaceDN w:val="0"/>
        <w:adjustRightInd w:val="0"/>
        <w:rPr>
          <w:rFonts w:ascii="Garamond" w:hAnsi="Garamond" w:cs="Myriad-ItWeb"/>
          <w:i/>
          <w:iCs/>
          <w:color w:val="000000"/>
          <w:sz w:val="28"/>
          <w:szCs w:val="28"/>
        </w:rPr>
      </w:pPr>
    </w:p>
    <w:p w:rsidR="00655468" w:rsidRPr="005F0653" w:rsidRDefault="00655468" w:rsidP="00655468">
      <w:pPr>
        <w:rPr>
          <w:rFonts w:ascii="Garamond" w:hAnsi="Garamond"/>
          <w:sz w:val="28"/>
          <w:szCs w:val="28"/>
        </w:rPr>
      </w:pPr>
      <w:r w:rsidRPr="005F0653">
        <w:rPr>
          <w:rFonts w:ascii="Garamond" w:hAnsi="Garamond"/>
          <w:sz w:val="28"/>
          <w:szCs w:val="28"/>
        </w:rPr>
        <w:t>WHEREAS, Recognizing the consequences of the waiting period to those suffering from amyotrophic lateral sclerosis (ALS), or Lou Gehrig’s disease, the 106</w:t>
      </w:r>
      <w:r w:rsidRPr="005F0653">
        <w:rPr>
          <w:rFonts w:ascii="Garamond" w:hAnsi="Garamond"/>
          <w:sz w:val="28"/>
          <w:szCs w:val="28"/>
          <w:vertAlign w:val="superscript"/>
        </w:rPr>
        <w:t>th</w:t>
      </w:r>
      <w:r w:rsidRPr="005F0653">
        <w:rPr>
          <w:rFonts w:ascii="Garamond" w:hAnsi="Garamond"/>
          <w:sz w:val="28"/>
          <w:szCs w:val="28"/>
        </w:rPr>
        <w:t xml:space="preserve"> United States Congress passed H.R. 5661 in 2000 and eliminated the requirement for enrollees diagnosed with the disease; in passing H.R. 5661,  congress acknowledged the enormous difficulties faced by those diagnosed with severe disabilities and established precedent for the exception to be extended to all the disabled on the Medicare waiting</w:t>
      </w:r>
      <w:r>
        <w:rPr>
          <w:rFonts w:ascii="Garamond" w:hAnsi="Garamond"/>
          <w:sz w:val="28"/>
          <w:szCs w:val="28"/>
        </w:rPr>
        <w:t>;</w:t>
      </w:r>
      <w:r w:rsidRPr="005F0653">
        <w:rPr>
          <w:rFonts w:ascii="Garamond" w:hAnsi="Garamond"/>
          <w:sz w:val="28"/>
          <w:szCs w:val="28"/>
        </w:rPr>
        <w:t xml:space="preserve"> and </w:t>
      </w:r>
    </w:p>
    <w:p w:rsidR="00655468" w:rsidRPr="005F0653" w:rsidRDefault="00655468" w:rsidP="00655468">
      <w:pPr>
        <w:autoSpaceDE w:val="0"/>
        <w:autoSpaceDN w:val="0"/>
        <w:adjustRightInd w:val="0"/>
        <w:rPr>
          <w:rFonts w:ascii="Garamond" w:hAnsi="Garamond" w:cs="Myriad-Web"/>
          <w:color w:val="000000"/>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BdWeb"/>
          <w:color w:val="000000"/>
          <w:sz w:val="28"/>
          <w:szCs w:val="28"/>
        </w:rPr>
        <w:t>WHER</w:t>
      </w:r>
      <w:r>
        <w:rPr>
          <w:rFonts w:ascii="Garamond" w:hAnsi="Garamond" w:cs="Myriad-BdWeb"/>
          <w:color w:val="000000"/>
          <w:sz w:val="28"/>
          <w:szCs w:val="28"/>
        </w:rPr>
        <w:t>EAS,</w:t>
      </w:r>
      <w:r w:rsidRPr="005F0653">
        <w:rPr>
          <w:rFonts w:ascii="Garamond" w:hAnsi="Garamond" w:cs="Myriad-BdWeb"/>
          <w:color w:val="000000"/>
          <w:sz w:val="28"/>
          <w:szCs w:val="28"/>
        </w:rPr>
        <w:t xml:space="preserve"> </w:t>
      </w:r>
      <w:r w:rsidRPr="005F0653">
        <w:rPr>
          <w:rFonts w:ascii="Garamond" w:hAnsi="Garamond" w:cs="Myriad-BdWeb"/>
          <w:i/>
          <w:color w:val="000000"/>
          <w:sz w:val="28"/>
          <w:szCs w:val="28"/>
        </w:rPr>
        <w:t>The Ending the Medicare Disability Waiting Period Act of 2007</w:t>
      </w:r>
      <w:r w:rsidRPr="005F0653">
        <w:rPr>
          <w:rFonts w:ascii="Garamond" w:hAnsi="Garamond" w:cs="Myriad-BdWeb"/>
          <w:color w:val="000000"/>
          <w:sz w:val="28"/>
          <w:szCs w:val="28"/>
        </w:rPr>
        <w:t xml:space="preserve"> (S. 2102/H.R. 154)  was filed during the </w:t>
      </w:r>
      <w:r>
        <w:rPr>
          <w:rFonts w:ascii="Garamond" w:hAnsi="Garamond" w:cs="Myriad-BdWeb"/>
          <w:color w:val="000000"/>
          <w:sz w:val="28"/>
          <w:szCs w:val="28"/>
        </w:rPr>
        <w:t xml:space="preserve">past </w:t>
      </w:r>
      <w:r w:rsidRPr="005F0653">
        <w:rPr>
          <w:rFonts w:ascii="Garamond" w:hAnsi="Garamond" w:cs="Myriad-BdWeb"/>
          <w:color w:val="000000"/>
          <w:sz w:val="28"/>
          <w:szCs w:val="28"/>
        </w:rPr>
        <w:t>110</w:t>
      </w:r>
      <w:r w:rsidRPr="005F0653">
        <w:rPr>
          <w:rFonts w:ascii="Garamond" w:hAnsi="Garamond" w:cs="Myriad-BdWeb"/>
          <w:color w:val="000000"/>
          <w:sz w:val="28"/>
          <w:szCs w:val="28"/>
          <w:vertAlign w:val="superscript"/>
        </w:rPr>
        <w:t>th</w:t>
      </w:r>
      <w:r w:rsidRPr="005F0653">
        <w:rPr>
          <w:rFonts w:ascii="Garamond" w:hAnsi="Garamond" w:cs="Myriad-BdWeb"/>
          <w:color w:val="000000"/>
          <w:sz w:val="28"/>
          <w:szCs w:val="28"/>
        </w:rPr>
        <w:t xml:space="preserve"> congress which included co-sponso</w:t>
      </w:r>
      <w:r>
        <w:rPr>
          <w:rFonts w:ascii="Garamond" w:hAnsi="Garamond" w:cs="Myriad-BdWeb"/>
          <w:color w:val="000000"/>
          <w:sz w:val="28"/>
          <w:szCs w:val="28"/>
        </w:rPr>
        <w:t xml:space="preserve">rs Senator </w:t>
      </w:r>
      <w:r w:rsidRPr="005F0653">
        <w:rPr>
          <w:rFonts w:ascii="Garamond" w:hAnsi="Garamond" w:cs="Myriad-BdWeb"/>
          <w:color w:val="000000"/>
          <w:sz w:val="28"/>
          <w:szCs w:val="28"/>
        </w:rPr>
        <w:t>Obama</w:t>
      </w:r>
      <w:r>
        <w:rPr>
          <w:rFonts w:ascii="Garamond" w:hAnsi="Garamond" w:cs="Myriad-BdWeb"/>
          <w:color w:val="000000"/>
          <w:sz w:val="28"/>
          <w:szCs w:val="28"/>
        </w:rPr>
        <w:t>,</w:t>
      </w:r>
      <w:r w:rsidRPr="005F0653">
        <w:rPr>
          <w:rFonts w:ascii="Garamond" w:hAnsi="Garamond" w:cs="Myriad-BdWeb"/>
          <w:color w:val="000000"/>
          <w:sz w:val="28"/>
          <w:szCs w:val="28"/>
        </w:rPr>
        <w:t xml:space="preserve"> </w:t>
      </w:r>
      <w:r>
        <w:rPr>
          <w:rFonts w:ascii="Garamond" w:hAnsi="Garamond" w:cs="Myriad-BdWeb"/>
          <w:color w:val="000000"/>
          <w:sz w:val="28"/>
          <w:szCs w:val="28"/>
        </w:rPr>
        <w:t>now President E</w:t>
      </w:r>
      <w:r w:rsidRPr="005F0653">
        <w:rPr>
          <w:rFonts w:ascii="Garamond" w:hAnsi="Garamond" w:cs="Myriad-BdWeb"/>
          <w:color w:val="000000"/>
          <w:sz w:val="28"/>
          <w:szCs w:val="28"/>
        </w:rPr>
        <w:t>lect and Senator John Kerry and</w:t>
      </w:r>
      <w:r w:rsidRPr="005F0653">
        <w:rPr>
          <w:rFonts w:ascii="Garamond" w:hAnsi="Garamond" w:cs="Myriad-Web"/>
          <w:color w:val="000000"/>
          <w:sz w:val="28"/>
          <w:szCs w:val="28"/>
        </w:rPr>
        <w:t xml:space="preserve"> would phase out over 10 years the Medicare waiting period and similar legislation is to be–</w:t>
      </w:r>
      <w:proofErr w:type="spellStart"/>
      <w:r w:rsidRPr="005F0653">
        <w:rPr>
          <w:rFonts w:ascii="Garamond" w:hAnsi="Garamond" w:cs="Myriad-Web"/>
          <w:color w:val="000000"/>
          <w:sz w:val="28"/>
          <w:szCs w:val="28"/>
        </w:rPr>
        <w:t>refiled</w:t>
      </w:r>
      <w:proofErr w:type="spellEnd"/>
      <w:r w:rsidRPr="005F0653">
        <w:rPr>
          <w:rFonts w:ascii="Garamond" w:hAnsi="Garamond" w:cs="Myriad-Web"/>
          <w:color w:val="000000"/>
          <w:sz w:val="28"/>
          <w:szCs w:val="28"/>
        </w:rPr>
        <w:t xml:space="preserve"> for the upcoming 111</w:t>
      </w:r>
      <w:r w:rsidRPr="005F0653">
        <w:rPr>
          <w:rFonts w:ascii="Garamond" w:hAnsi="Garamond" w:cs="Myriad-Web"/>
          <w:color w:val="000000"/>
          <w:sz w:val="28"/>
          <w:szCs w:val="28"/>
          <w:vertAlign w:val="superscript"/>
        </w:rPr>
        <w:t>th</w:t>
      </w:r>
      <w:r w:rsidRPr="005F0653">
        <w:rPr>
          <w:rFonts w:ascii="Garamond" w:hAnsi="Garamond" w:cs="Myriad-Web"/>
          <w:color w:val="000000"/>
          <w:sz w:val="28"/>
          <w:szCs w:val="28"/>
        </w:rPr>
        <w:t xml:space="preserve"> session; and</w:t>
      </w:r>
    </w:p>
    <w:p w:rsidR="00655468" w:rsidRPr="005F0653" w:rsidRDefault="00655468" w:rsidP="00655468">
      <w:pPr>
        <w:autoSpaceDE w:val="0"/>
        <w:autoSpaceDN w:val="0"/>
        <w:adjustRightInd w:val="0"/>
        <w:rPr>
          <w:rFonts w:ascii="Garamond" w:hAnsi="Garamond" w:cs="Myriad-Web"/>
          <w:color w:val="000000"/>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Web"/>
          <w:color w:val="000000"/>
          <w:sz w:val="28"/>
          <w:szCs w:val="28"/>
        </w:rPr>
        <w:t>WEREAS</w:t>
      </w:r>
      <w:r>
        <w:rPr>
          <w:rFonts w:ascii="Garamond" w:hAnsi="Garamond" w:cs="Myriad-Web"/>
          <w:color w:val="000000"/>
          <w:sz w:val="28"/>
          <w:szCs w:val="28"/>
        </w:rPr>
        <w:t>,</w:t>
      </w:r>
      <w:r w:rsidRPr="005F0653">
        <w:rPr>
          <w:rFonts w:ascii="Garamond" w:hAnsi="Garamond" w:cs="Myriad-Web"/>
          <w:color w:val="000000"/>
          <w:sz w:val="28"/>
          <w:szCs w:val="28"/>
        </w:rPr>
        <w:t xml:space="preserve"> other state legislatures such as Texas in 2007 have passed similar resolutions and other states are will soon be introducing similar resolutions including North Carolina</w:t>
      </w:r>
      <w:r>
        <w:rPr>
          <w:rFonts w:ascii="Garamond" w:hAnsi="Garamond" w:cs="Myriad-Web"/>
          <w:color w:val="000000"/>
          <w:sz w:val="28"/>
          <w:szCs w:val="28"/>
        </w:rPr>
        <w:t xml:space="preserve"> and Georgia</w:t>
      </w:r>
      <w:r w:rsidRPr="005F0653">
        <w:rPr>
          <w:rFonts w:ascii="Garamond" w:hAnsi="Garamond" w:cs="Myriad-Web"/>
          <w:color w:val="000000"/>
          <w:sz w:val="28"/>
          <w:szCs w:val="28"/>
        </w:rPr>
        <w:t>; and</w:t>
      </w:r>
    </w:p>
    <w:p w:rsidR="00655468" w:rsidRPr="005F0653" w:rsidRDefault="00655468" w:rsidP="00655468">
      <w:pPr>
        <w:autoSpaceDE w:val="0"/>
        <w:autoSpaceDN w:val="0"/>
        <w:adjustRightInd w:val="0"/>
        <w:rPr>
          <w:rFonts w:ascii="Garamond" w:hAnsi="Garamond" w:cs="Myriad-Web"/>
          <w:color w:val="000000"/>
          <w:sz w:val="28"/>
          <w:szCs w:val="28"/>
        </w:rPr>
      </w:pPr>
    </w:p>
    <w:p w:rsidR="00655468" w:rsidRDefault="00655468" w:rsidP="00655468">
      <w:pPr>
        <w:autoSpaceDE w:val="0"/>
        <w:autoSpaceDN w:val="0"/>
        <w:adjustRightInd w:val="0"/>
        <w:rPr>
          <w:rFonts w:ascii="Garamond" w:hAnsi="Garamond" w:cs="Myriad-Web"/>
          <w:color w:val="000000"/>
          <w:sz w:val="28"/>
          <w:szCs w:val="28"/>
        </w:rPr>
      </w:pPr>
      <w:r w:rsidRPr="005F0653">
        <w:rPr>
          <w:rFonts w:ascii="Garamond" w:hAnsi="Garamond" w:cs="Myriad-Web"/>
          <w:color w:val="000000"/>
          <w:sz w:val="28"/>
          <w:szCs w:val="28"/>
        </w:rPr>
        <w:t>WHERAS</w:t>
      </w:r>
      <w:r>
        <w:rPr>
          <w:rFonts w:ascii="Garamond" w:hAnsi="Garamond" w:cs="Myriad-Web"/>
          <w:color w:val="000000"/>
          <w:sz w:val="28"/>
          <w:szCs w:val="28"/>
        </w:rPr>
        <w:t>, Massachusetts is</w:t>
      </w:r>
      <w:r w:rsidRPr="005F0653">
        <w:rPr>
          <w:rFonts w:ascii="Garamond" w:hAnsi="Garamond" w:cs="Myriad-Web"/>
          <w:color w:val="000000"/>
          <w:sz w:val="28"/>
          <w:szCs w:val="28"/>
        </w:rPr>
        <w:t xml:space="preserve"> lead</w:t>
      </w:r>
      <w:r>
        <w:rPr>
          <w:rFonts w:ascii="Garamond" w:hAnsi="Garamond" w:cs="Myriad-Web"/>
          <w:color w:val="000000"/>
          <w:sz w:val="28"/>
          <w:szCs w:val="28"/>
        </w:rPr>
        <w:t>ing the nation in</w:t>
      </w:r>
      <w:r w:rsidRPr="005F0653">
        <w:rPr>
          <w:rFonts w:ascii="Garamond" w:hAnsi="Garamond" w:cs="Myriad-Web"/>
          <w:color w:val="000000"/>
          <w:sz w:val="28"/>
          <w:szCs w:val="28"/>
        </w:rPr>
        <w:t xml:space="preserve"> health care refo</w:t>
      </w:r>
      <w:r>
        <w:rPr>
          <w:rFonts w:ascii="Garamond" w:hAnsi="Garamond" w:cs="Myriad-Web"/>
          <w:color w:val="000000"/>
          <w:sz w:val="28"/>
          <w:szCs w:val="28"/>
        </w:rPr>
        <w:t>rm measures to ensure all</w:t>
      </w:r>
      <w:r w:rsidRPr="005F0653">
        <w:rPr>
          <w:rFonts w:ascii="Garamond" w:hAnsi="Garamond" w:cs="Myriad-Web"/>
          <w:color w:val="000000"/>
          <w:sz w:val="28"/>
          <w:szCs w:val="28"/>
        </w:rPr>
        <w:t xml:space="preserve"> citizens have adequate health insurance coverage; </w:t>
      </w:r>
      <w:r>
        <w:rPr>
          <w:rFonts w:ascii="Garamond" w:hAnsi="Garamond" w:cs="Myriad-Web"/>
          <w:color w:val="000000"/>
          <w:sz w:val="28"/>
          <w:szCs w:val="28"/>
        </w:rPr>
        <w:t>and</w:t>
      </w:r>
    </w:p>
    <w:p w:rsidR="00655468" w:rsidRDefault="00655468" w:rsidP="00655468">
      <w:pPr>
        <w:autoSpaceDE w:val="0"/>
        <w:autoSpaceDN w:val="0"/>
        <w:adjustRightInd w:val="0"/>
        <w:rPr>
          <w:rFonts w:ascii="Garamond" w:hAnsi="Garamond" w:cs="Myriad-Web"/>
          <w:color w:val="000000"/>
          <w:sz w:val="28"/>
          <w:szCs w:val="28"/>
        </w:rPr>
      </w:pPr>
    </w:p>
    <w:p w:rsidR="00655468" w:rsidRPr="005F0653" w:rsidRDefault="00655468" w:rsidP="00655468">
      <w:pPr>
        <w:autoSpaceDE w:val="0"/>
        <w:autoSpaceDN w:val="0"/>
        <w:adjustRightInd w:val="0"/>
        <w:rPr>
          <w:rFonts w:ascii="Garamond" w:hAnsi="Garamond" w:cs="Myriad-Web"/>
          <w:color w:val="000000"/>
          <w:sz w:val="28"/>
          <w:szCs w:val="28"/>
        </w:rPr>
      </w:pPr>
      <w:r w:rsidRPr="00906A99">
        <w:rPr>
          <w:rFonts w:ascii="Garamond" w:hAnsi="Garamond"/>
          <w:color w:val="000000"/>
          <w:sz w:val="28"/>
          <w:szCs w:val="28"/>
        </w:rPr>
        <w:t>WHEREAS, to make federal comprehensive health care reform meaningful, Congress must work to include elimination of the Medicare 24 month disability waiting pe</w:t>
      </w:r>
      <w:r>
        <w:rPr>
          <w:rFonts w:ascii="Garamond" w:hAnsi="Garamond"/>
          <w:color w:val="000000"/>
          <w:sz w:val="28"/>
          <w:szCs w:val="28"/>
        </w:rPr>
        <w:t xml:space="preserve">riod as part of this reform; </w:t>
      </w:r>
      <w:r w:rsidRPr="005F0653">
        <w:rPr>
          <w:rFonts w:ascii="Garamond" w:hAnsi="Garamond" w:cs="Myriad-Web"/>
          <w:color w:val="000000"/>
          <w:sz w:val="28"/>
          <w:szCs w:val="28"/>
        </w:rPr>
        <w:t>so be it</w:t>
      </w:r>
    </w:p>
    <w:p w:rsidR="00655468" w:rsidRPr="005F0653" w:rsidRDefault="00655468" w:rsidP="00655468">
      <w:pPr>
        <w:autoSpaceDE w:val="0"/>
        <w:autoSpaceDN w:val="0"/>
        <w:adjustRightInd w:val="0"/>
        <w:rPr>
          <w:rFonts w:ascii="Garamond" w:hAnsi="Garamond" w:cs="Myriad-Web"/>
          <w:color w:val="000000"/>
          <w:sz w:val="28"/>
          <w:szCs w:val="28"/>
        </w:rPr>
      </w:pPr>
    </w:p>
    <w:p w:rsidR="00655468" w:rsidRPr="005F0653" w:rsidRDefault="00655468" w:rsidP="00655468">
      <w:pPr>
        <w:rPr>
          <w:rFonts w:ascii="Garamond" w:hAnsi="Garamond"/>
          <w:sz w:val="28"/>
          <w:szCs w:val="28"/>
        </w:rPr>
      </w:pPr>
      <w:r w:rsidRPr="005F0653">
        <w:rPr>
          <w:rFonts w:ascii="Garamond" w:hAnsi="Garamond"/>
          <w:sz w:val="28"/>
          <w:szCs w:val="28"/>
        </w:rPr>
        <w:t>RESOLVED, That the Massachusetts General Court hereby respectfully urges the United States Congress to enact legislation to eliminate the 24-month Medicare waiting period for participant</w:t>
      </w:r>
      <w:r>
        <w:rPr>
          <w:rFonts w:ascii="Garamond" w:hAnsi="Garamond"/>
          <w:sz w:val="28"/>
          <w:szCs w:val="28"/>
        </w:rPr>
        <w:t>s o</w:t>
      </w:r>
      <w:r w:rsidRPr="005F0653">
        <w:rPr>
          <w:rFonts w:ascii="Garamond" w:hAnsi="Garamond"/>
          <w:sz w:val="28"/>
          <w:szCs w:val="28"/>
        </w:rPr>
        <w:t>n Social Security Disability Insurance; and, be it further</w:t>
      </w:r>
    </w:p>
    <w:p w:rsidR="00655468" w:rsidRPr="005F0653" w:rsidRDefault="00655468" w:rsidP="00655468">
      <w:pPr>
        <w:rPr>
          <w:rFonts w:ascii="Garamond" w:hAnsi="Garamond"/>
          <w:sz w:val="28"/>
          <w:szCs w:val="28"/>
        </w:rPr>
      </w:pPr>
    </w:p>
    <w:p w:rsidR="00655468" w:rsidRPr="005F0653" w:rsidRDefault="00655468" w:rsidP="00655468">
      <w:pPr>
        <w:rPr>
          <w:rFonts w:ascii="Garamond" w:hAnsi="Garamond"/>
          <w:sz w:val="28"/>
          <w:szCs w:val="28"/>
        </w:rPr>
      </w:pPr>
      <w:r w:rsidRPr="005F0653">
        <w:rPr>
          <w:rFonts w:ascii="Garamond" w:hAnsi="Garamond"/>
          <w:sz w:val="28"/>
          <w:szCs w:val="28"/>
        </w:rPr>
        <w:t xml:space="preserve">RESOLVED that </w:t>
      </w:r>
      <w:r>
        <w:rPr>
          <w:rFonts w:ascii="Garamond" w:hAnsi="Garamond"/>
          <w:sz w:val="28"/>
          <w:szCs w:val="28"/>
        </w:rPr>
        <w:t xml:space="preserve">the </w:t>
      </w:r>
      <w:r w:rsidRPr="005F0653">
        <w:rPr>
          <w:rFonts w:ascii="Garamond" w:hAnsi="Garamond"/>
          <w:sz w:val="28"/>
          <w:szCs w:val="28"/>
        </w:rPr>
        <w:t>Centers for Medicare and Medicaid Services regional office provide data upon request by the state legislature or</w:t>
      </w:r>
      <w:r>
        <w:rPr>
          <w:rFonts w:ascii="Garamond" w:hAnsi="Garamond"/>
          <w:sz w:val="28"/>
          <w:szCs w:val="28"/>
        </w:rPr>
        <w:t xml:space="preserve"> any member of</w:t>
      </w:r>
      <w:r w:rsidRPr="005F0653">
        <w:rPr>
          <w:rFonts w:ascii="Garamond" w:hAnsi="Garamond"/>
          <w:sz w:val="28"/>
          <w:szCs w:val="28"/>
        </w:rPr>
        <w:t xml:space="preserve"> Congress as to the number of individuals approved for SSDI awaitin</w:t>
      </w:r>
      <w:r>
        <w:rPr>
          <w:rFonts w:ascii="Garamond" w:hAnsi="Garamond"/>
          <w:sz w:val="28"/>
          <w:szCs w:val="28"/>
        </w:rPr>
        <w:t>g Medicare c</w:t>
      </w:r>
      <w:r w:rsidRPr="005F0653">
        <w:rPr>
          <w:rFonts w:ascii="Garamond" w:hAnsi="Garamond"/>
          <w:sz w:val="28"/>
          <w:szCs w:val="28"/>
        </w:rPr>
        <w:t xml:space="preserve">overage in </w:t>
      </w:r>
      <w:smartTag w:uri="urn:schemas-microsoft-com:office:smarttags" w:element="State">
        <w:smartTag w:uri="urn:schemas-microsoft-com:office:smarttags" w:element="place">
          <w:r w:rsidRPr="005F0653">
            <w:rPr>
              <w:rFonts w:ascii="Garamond" w:hAnsi="Garamond"/>
              <w:sz w:val="28"/>
              <w:szCs w:val="28"/>
            </w:rPr>
            <w:t>Massachusetts</w:t>
          </w:r>
        </w:smartTag>
      </w:smartTag>
    </w:p>
    <w:p w:rsidR="00655468" w:rsidRPr="005F0653" w:rsidRDefault="00655468" w:rsidP="00655468">
      <w:pPr>
        <w:rPr>
          <w:rFonts w:ascii="Garamond" w:hAnsi="Garamond"/>
          <w:sz w:val="28"/>
          <w:szCs w:val="28"/>
        </w:rPr>
      </w:pPr>
    </w:p>
    <w:p w:rsidR="00D11EF7" w:rsidRPr="00655468" w:rsidRDefault="00655468" w:rsidP="00655468">
      <w:pPr>
        <w:rPr>
          <w:rFonts w:ascii="Garamond" w:hAnsi="Garamond"/>
          <w:sz w:val="28"/>
          <w:szCs w:val="28"/>
        </w:rPr>
      </w:pPr>
      <w:r w:rsidRPr="005F0653">
        <w:rPr>
          <w:rFonts w:ascii="Garamond" w:hAnsi="Garamond"/>
          <w:sz w:val="28"/>
          <w:szCs w:val="28"/>
        </w:rPr>
        <w:lastRenderedPageBreak/>
        <w:t>RESOLVED, That the Massachusetts Secretary of State forward official copies of this resolution to the President of the United States, Speaker of the House of Representatives and the President of the Senate of the Unite</w:t>
      </w:r>
      <w:r>
        <w:rPr>
          <w:rFonts w:ascii="Garamond" w:hAnsi="Garamond"/>
          <w:sz w:val="28"/>
          <w:szCs w:val="28"/>
        </w:rPr>
        <w:t>d States Congress, and all</w:t>
      </w:r>
      <w:r w:rsidRPr="005F0653">
        <w:rPr>
          <w:rFonts w:ascii="Garamond" w:hAnsi="Garamond"/>
          <w:sz w:val="28"/>
          <w:szCs w:val="28"/>
        </w:rPr>
        <w:t xml:space="preserve"> members of the Massachusetts delegation to the congress with the request that this resolution be officially entered in the Congressional Record as a memorial to the Congress of the United States of America</w:t>
      </w:r>
      <w:r>
        <w:rPr>
          <w:rFonts w:ascii="Garamond" w:hAnsi="Garamond"/>
          <w:sz w:val="28"/>
          <w:szCs w:val="28"/>
        </w:rPr>
        <w:t>.</w:t>
      </w:r>
    </w:p>
    <w:sectPr w:rsidR="00D11EF7" w:rsidRPr="00655468" w:rsidSect="00D11E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Web">
    <w:panose1 w:val="00000000000000000000"/>
    <w:charset w:val="00"/>
    <w:family w:val="swiss"/>
    <w:notTrueType/>
    <w:pitch w:val="default"/>
    <w:sig w:usb0="00000003" w:usb1="00000000" w:usb2="00000000" w:usb3="00000000" w:csb0="00000001" w:csb1="00000000"/>
  </w:font>
  <w:font w:name="Myriad-ItWeb">
    <w:panose1 w:val="00000000000000000000"/>
    <w:charset w:val="00"/>
    <w:family w:val="swiss"/>
    <w:notTrueType/>
    <w:pitch w:val="default"/>
    <w:sig w:usb0="00000003" w:usb1="00000000" w:usb2="00000000" w:usb3="00000000" w:csb0="00000001" w:csb1="00000000"/>
  </w:font>
  <w:font w:name="Myriad-BdWe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11EF7"/>
    <w:rsid w:val="00655468"/>
    <w:rsid w:val="00D11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68"/>
    <w:rPr>
      <w:rFonts w:ascii="Tahoma" w:hAnsi="Tahoma" w:cs="Tahoma"/>
      <w:sz w:val="16"/>
      <w:szCs w:val="16"/>
    </w:rPr>
  </w:style>
  <w:style w:type="character" w:styleId="LineNumber">
    <w:name w:val="line number"/>
    <w:basedOn w:val="DefaultParagraphFont"/>
    <w:uiPriority w:val="99"/>
    <w:semiHidden/>
    <w:unhideWhenUsed/>
    <w:rsid w:val="006554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861</Words>
  <Characters>4911</Characters>
  <Application>Microsoft Office Word</Application>
  <DocSecurity>0</DocSecurity>
  <Lines>40</Lines>
  <Paragraphs>11</Paragraphs>
  <ScaleCrop>false</ScaleCrop>
  <Company>Massachusetts Legislature</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2009-01-07T18:29:00Z</dcterms:created>
  <dcterms:modified xsi:type="dcterms:W3CDTF">2009-01-07T18:30:00Z</dcterms:modified>
</cp:coreProperties>
</file>